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F4C" w:rsidRPr="00294DF3" w:rsidRDefault="00794F4C" w:rsidP="00794F4C">
      <w:pPr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  <w:r w:rsidRPr="00294DF3">
        <w:rPr>
          <w:b/>
          <w:i/>
          <w:sz w:val="28"/>
          <w:szCs w:val="28"/>
        </w:rPr>
        <w:t>На правах рукописи</w:t>
      </w:r>
    </w:p>
    <w:p w:rsidR="00794F4C" w:rsidRPr="00294DF3" w:rsidRDefault="00794F4C" w:rsidP="00794F4C">
      <w:pPr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794F4C" w:rsidRDefault="00794F4C" w:rsidP="00794F4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94DF3">
        <w:rPr>
          <w:sz w:val="28"/>
          <w:szCs w:val="28"/>
        </w:rPr>
        <w:t>Минобрнауки Российской Федерации</w:t>
      </w:r>
    </w:p>
    <w:p w:rsidR="00794F4C" w:rsidRPr="00294DF3" w:rsidRDefault="00794F4C" w:rsidP="00794F4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4F4C" w:rsidRPr="00294DF3" w:rsidRDefault="00794F4C" w:rsidP="00794F4C">
      <w:pPr>
        <w:pStyle w:val="ReportHead0"/>
        <w:suppressAutoHyphens/>
        <w:ind w:firstLine="709"/>
        <w:rPr>
          <w:szCs w:val="28"/>
        </w:rPr>
      </w:pPr>
      <w:r w:rsidRPr="00294DF3">
        <w:rPr>
          <w:szCs w:val="28"/>
        </w:rPr>
        <w:t>Бузулукский гуманитарно-технологический институт (филиал)</w:t>
      </w:r>
    </w:p>
    <w:p w:rsidR="00794F4C" w:rsidRPr="001F5284" w:rsidRDefault="00794F4C" w:rsidP="00794F4C">
      <w:pPr>
        <w:pStyle w:val="ReportHead0"/>
        <w:suppressAutoHyphens/>
        <w:ind w:firstLine="709"/>
        <w:rPr>
          <w:szCs w:val="28"/>
        </w:rPr>
      </w:pPr>
      <w:r w:rsidRPr="00294DF3">
        <w:rPr>
          <w:szCs w:val="28"/>
        </w:rPr>
        <w:t xml:space="preserve">федерального </w:t>
      </w:r>
      <w:r w:rsidRPr="001F5284">
        <w:rPr>
          <w:szCs w:val="28"/>
        </w:rPr>
        <w:t>государственного бюджетного образовательного учреждения высшего образования</w:t>
      </w:r>
    </w:p>
    <w:p w:rsidR="00794F4C" w:rsidRPr="001F5284" w:rsidRDefault="00794F4C" w:rsidP="00794F4C">
      <w:pPr>
        <w:pStyle w:val="ReportHead0"/>
        <w:tabs>
          <w:tab w:val="center" w:pos="5173"/>
          <w:tab w:val="right" w:pos="9638"/>
        </w:tabs>
        <w:suppressAutoHyphens/>
        <w:ind w:firstLine="709"/>
        <w:jc w:val="left"/>
        <w:rPr>
          <w:b/>
          <w:szCs w:val="28"/>
        </w:rPr>
      </w:pPr>
      <w:r w:rsidRPr="001F5284">
        <w:rPr>
          <w:szCs w:val="28"/>
        </w:rPr>
        <w:tab/>
      </w:r>
      <w:r w:rsidR="00DB626E">
        <w:t>«Оренбургский государственный университет имени В.А. Бондаренко»</w:t>
      </w:r>
    </w:p>
    <w:p w:rsidR="00794F4C" w:rsidRPr="001F5284" w:rsidRDefault="00794F4C" w:rsidP="00794F4C">
      <w:pPr>
        <w:pStyle w:val="ReportHead0"/>
        <w:suppressAutoHyphens/>
        <w:ind w:firstLine="709"/>
        <w:rPr>
          <w:b/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Кафедра финансов и кредита</w:t>
      </w:r>
    </w:p>
    <w:p w:rsidR="00794F4C" w:rsidRDefault="00794F4C" w:rsidP="00794F4C">
      <w:pPr>
        <w:suppressLineNumbers/>
        <w:ind w:firstLine="709"/>
        <w:jc w:val="center"/>
        <w:rPr>
          <w:sz w:val="28"/>
          <w:szCs w:val="28"/>
        </w:rPr>
      </w:pPr>
    </w:p>
    <w:p w:rsidR="00794F4C" w:rsidRDefault="00794F4C" w:rsidP="00794F4C">
      <w:pPr>
        <w:suppressLineNumbers/>
        <w:ind w:firstLine="709"/>
        <w:jc w:val="center"/>
        <w:rPr>
          <w:sz w:val="28"/>
          <w:szCs w:val="28"/>
        </w:rPr>
      </w:pPr>
    </w:p>
    <w:tbl>
      <w:tblPr>
        <w:tblW w:w="0" w:type="auto"/>
        <w:tblInd w:w="4428" w:type="dxa"/>
        <w:tblLook w:val="01E0" w:firstRow="1" w:lastRow="1" w:firstColumn="1" w:lastColumn="1" w:noHBand="0" w:noVBand="0"/>
      </w:tblPr>
      <w:tblGrid>
        <w:gridCol w:w="5143"/>
      </w:tblGrid>
      <w:tr w:rsidR="00794F4C" w:rsidTr="00794F4C">
        <w:tc>
          <w:tcPr>
            <w:tcW w:w="5143" w:type="dxa"/>
          </w:tcPr>
          <w:p w:rsidR="00794F4C" w:rsidRDefault="00794F4C" w:rsidP="00794F4C">
            <w:pPr>
              <w:ind w:firstLine="709"/>
              <w:jc w:val="center"/>
              <w:rPr>
                <w:caps/>
                <w:sz w:val="28"/>
                <w:szCs w:val="28"/>
                <w:lang w:eastAsia="en-US"/>
              </w:rPr>
            </w:pPr>
          </w:p>
        </w:tc>
      </w:tr>
    </w:tbl>
    <w:p w:rsidR="00794F4C" w:rsidRDefault="00794F4C" w:rsidP="00794F4C">
      <w:pPr>
        <w:suppressLineNumbers/>
        <w:ind w:firstLine="709"/>
        <w:jc w:val="center"/>
        <w:rPr>
          <w:sz w:val="28"/>
          <w:szCs w:val="28"/>
          <w:lang w:eastAsia="en-US"/>
        </w:rPr>
      </w:pPr>
    </w:p>
    <w:p w:rsidR="00794F4C" w:rsidRDefault="00794F4C" w:rsidP="00794F4C">
      <w:pPr>
        <w:ind w:firstLine="709"/>
        <w:jc w:val="center"/>
        <w:rPr>
          <w:sz w:val="28"/>
          <w:szCs w:val="28"/>
        </w:rPr>
      </w:pPr>
      <w:r w:rsidRPr="00294DF3">
        <w:rPr>
          <w:sz w:val="28"/>
          <w:szCs w:val="28"/>
        </w:rPr>
        <w:t>Методические указания для обучающихся по освоению дисциплины</w:t>
      </w:r>
    </w:p>
    <w:p w:rsidR="00794F4C" w:rsidRPr="00294DF3" w:rsidRDefault="00794F4C" w:rsidP="00794F4C">
      <w:pPr>
        <w:ind w:firstLine="709"/>
        <w:jc w:val="center"/>
        <w:rPr>
          <w:sz w:val="28"/>
          <w:szCs w:val="28"/>
        </w:rPr>
      </w:pPr>
    </w:p>
    <w:p w:rsidR="00FE2C9F" w:rsidRPr="00FE2C9F" w:rsidRDefault="00FE2C9F" w:rsidP="00FE2C9F">
      <w:pPr>
        <w:pStyle w:val="ReportHead0"/>
        <w:suppressAutoHyphens/>
        <w:spacing w:before="120"/>
        <w:rPr>
          <w:i/>
        </w:rPr>
      </w:pPr>
      <w:r w:rsidRPr="00FE2C9F">
        <w:rPr>
          <w:i/>
        </w:rPr>
        <w:t>«Б1.Д.В.Э.3.1 Оценка стоимости бизнеса»</w:t>
      </w:r>
    </w:p>
    <w:p w:rsidR="00FE2C9F" w:rsidRPr="00FE2C9F" w:rsidRDefault="00FE2C9F" w:rsidP="00FE2C9F">
      <w:pPr>
        <w:pStyle w:val="ReportHead0"/>
        <w:suppressAutoHyphens/>
      </w:pPr>
    </w:p>
    <w:p w:rsidR="00794F4C" w:rsidRPr="00294DF3" w:rsidRDefault="00794F4C" w:rsidP="00794F4C">
      <w:pPr>
        <w:pStyle w:val="ReportHead0"/>
        <w:suppressAutoHyphens/>
        <w:ind w:firstLine="709"/>
        <w:rPr>
          <w:rFonts w:eastAsia="Calibri"/>
          <w:i/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Уровень высшего образования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БАКАЛАВРИАТ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Направление подготовки</w:t>
      </w:r>
    </w:p>
    <w:p w:rsidR="00794F4C" w:rsidRDefault="00794F4C" w:rsidP="00794F4C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38.03.01 Экономика</w:t>
      </w:r>
    </w:p>
    <w:p w:rsidR="00794F4C" w:rsidRDefault="00794F4C" w:rsidP="00794F4C">
      <w:pPr>
        <w:pStyle w:val="ReportHead0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>(код и наименование направления подготовки)</w:t>
      </w:r>
    </w:p>
    <w:p w:rsidR="00A919B2" w:rsidRDefault="00A919B2" w:rsidP="00A919B2">
      <w:pPr>
        <w:pStyle w:val="ReportHead0"/>
        <w:keepNext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Финансы государства и бизнеса </w:t>
      </w:r>
    </w:p>
    <w:p w:rsidR="00794F4C" w:rsidRDefault="00794F4C" w:rsidP="00794F4C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794F4C" w:rsidRDefault="00794F4C" w:rsidP="00A919B2">
      <w:pPr>
        <w:pStyle w:val="ReportHead0"/>
        <w:suppressAutoHyphens/>
        <w:ind w:firstLine="709"/>
        <w:rPr>
          <w:i/>
          <w:szCs w:val="28"/>
          <w:u w:val="single"/>
        </w:rPr>
      </w:pPr>
      <w:r>
        <w:rPr>
          <w:szCs w:val="28"/>
        </w:rPr>
        <w:t xml:space="preserve"> 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Квалификация</w:t>
      </w:r>
    </w:p>
    <w:p w:rsidR="00794F4C" w:rsidRDefault="00794F4C" w:rsidP="00794F4C">
      <w:pPr>
        <w:pStyle w:val="ReportHead0"/>
        <w:suppressAutoHyphens/>
        <w:ind w:firstLine="709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Форма обучения</w:t>
      </w:r>
    </w:p>
    <w:p w:rsidR="00794F4C" w:rsidRDefault="00794F4C" w:rsidP="00794F4C">
      <w:pPr>
        <w:pStyle w:val="ReportHead0"/>
        <w:suppressAutoHyphens/>
        <w:ind w:firstLine="709"/>
        <w:rPr>
          <w:i/>
          <w:szCs w:val="28"/>
          <w:u w:val="single"/>
        </w:rPr>
      </w:pPr>
      <w:r>
        <w:rPr>
          <w:i/>
          <w:szCs w:val="28"/>
          <w:u w:val="single"/>
        </w:rPr>
        <w:t>Очная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jc w:val="both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jc w:val="both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jc w:val="both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bookmarkStart w:id="0" w:name="_GoBack"/>
    </w:p>
    <w:bookmarkEnd w:id="0"/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Pr="00DB626E" w:rsidRDefault="00FE2C9F" w:rsidP="00794F4C">
      <w:pPr>
        <w:suppressAutoHyphens/>
        <w:jc w:val="center"/>
        <w:rPr>
          <w:sz w:val="28"/>
          <w:szCs w:val="22"/>
          <w:lang w:eastAsia="en-US"/>
        </w:rPr>
      </w:pPr>
      <w:r w:rsidRPr="00DB626E">
        <w:rPr>
          <w:sz w:val="28"/>
          <w:szCs w:val="22"/>
          <w:lang w:eastAsia="en-US"/>
        </w:rPr>
        <w:t>Год набора 202</w:t>
      </w:r>
      <w:r w:rsidR="00DB626E" w:rsidRPr="00DB626E">
        <w:rPr>
          <w:sz w:val="28"/>
          <w:szCs w:val="22"/>
          <w:lang w:eastAsia="en-US"/>
        </w:rPr>
        <w:t>6</w:t>
      </w:r>
    </w:p>
    <w:p w:rsidR="00794F4C" w:rsidRPr="001F5284" w:rsidRDefault="00794F4C" w:rsidP="00794F4C">
      <w:pPr>
        <w:suppressAutoHyphens/>
        <w:jc w:val="center"/>
        <w:rPr>
          <w:sz w:val="28"/>
          <w:szCs w:val="28"/>
          <w:lang w:eastAsia="en-US"/>
        </w:rPr>
      </w:pPr>
    </w:p>
    <w:p w:rsidR="00794F4C" w:rsidRDefault="00A919B2" w:rsidP="00794F4C">
      <w:pPr>
        <w:spacing w:after="200" w:line="276" w:lineRule="auto"/>
        <w:rPr>
          <w:sz w:val="28"/>
          <w:szCs w:val="28"/>
          <w:lang w:eastAsia="en-US"/>
        </w:rPr>
      </w:pPr>
      <w:r>
        <w:lastRenderedPageBreak/>
        <w:drawing>
          <wp:inline distT="0" distB="0" distL="0" distR="0">
            <wp:extent cx="6120130" cy="302302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77" t="14537" r="26344" b="47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2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Pr="001F5284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b/>
          <w:sz w:val="28"/>
          <w:szCs w:val="28"/>
        </w:rPr>
      </w:pPr>
      <w:r w:rsidRPr="001F5284">
        <w:rPr>
          <w:sz w:val="28"/>
          <w:szCs w:val="28"/>
          <w:lang w:eastAsia="en-US"/>
        </w:rPr>
        <w:t xml:space="preserve">Методические указания являются приложением к рабочей программе по дисциплине </w:t>
      </w:r>
      <w:r>
        <w:rPr>
          <w:iCs/>
          <w:sz w:val="28"/>
          <w:szCs w:val="28"/>
          <w:lang w:eastAsia="en-US"/>
        </w:rPr>
        <w:t>Оценка стоимости бизнеса</w:t>
      </w:r>
    </w:p>
    <w:p w:rsidR="009E0FC7" w:rsidRPr="009E0FC7" w:rsidRDefault="009E0FC7" w:rsidP="009E0FC7">
      <w:pPr>
        <w:ind w:left="-567" w:firstLine="567"/>
        <w:jc w:val="center"/>
        <w:rPr>
          <w:b/>
          <w:sz w:val="28"/>
        </w:rPr>
      </w:pPr>
      <w:r w:rsidRPr="009E0FC7">
        <w:rPr>
          <w:b/>
          <w:sz w:val="28"/>
        </w:rPr>
        <w:lastRenderedPageBreak/>
        <w:t>Содержание</w:t>
      </w:r>
    </w:p>
    <w:p w:rsidR="009E0FC7" w:rsidRPr="009E0FC7" w:rsidRDefault="009E0FC7" w:rsidP="009E0FC7">
      <w:pPr>
        <w:ind w:left="-567" w:firstLine="567"/>
        <w:jc w:val="center"/>
        <w:rPr>
          <w:b/>
          <w:sz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9747"/>
        <w:gridCol w:w="567"/>
      </w:tblGrid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"/>
                <w:bCs/>
                <w:noProof w:val="0"/>
                <w:sz w:val="28"/>
                <w:szCs w:val="28"/>
                <w:lang w:eastAsia="en-US"/>
              </w:rPr>
              <w:t xml:space="preserve">1 </w:t>
            </w: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Общие рекомендации по изучению материала дисциплины</w:t>
            </w:r>
            <w:r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…………………..</w:t>
            </w:r>
          </w:p>
        </w:tc>
        <w:tc>
          <w:tcPr>
            <w:tcW w:w="567" w:type="dxa"/>
            <w:hideMark/>
          </w:tcPr>
          <w:p w:rsidR="009E0FC7" w:rsidRPr="009E0FC7" w:rsidRDefault="009E0FC7">
            <w:pPr>
              <w:spacing w:line="360" w:lineRule="auto"/>
              <w:jc w:val="right"/>
              <w:rPr>
                <w:sz w:val="28"/>
              </w:rPr>
            </w:pPr>
            <w:r w:rsidRPr="009E0FC7">
              <w:rPr>
                <w:sz w:val="28"/>
              </w:rPr>
              <w:t xml:space="preserve"> 4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 xml:space="preserve">2 </w:t>
            </w:r>
            <w:r w:rsidRPr="00E83337">
              <w:rPr>
                <w:rFonts w:eastAsiaTheme="minorHAnsi"/>
                <w:noProof w:val="0"/>
                <w:sz w:val="28"/>
                <w:szCs w:val="28"/>
                <w:lang w:eastAsia="en-US"/>
              </w:rPr>
              <w:t>Самостоятельная работа студентов</w:t>
            </w:r>
            <w:r>
              <w:rPr>
                <w:rFonts w:eastAsiaTheme="minorHAnsi"/>
                <w:noProof w:val="0"/>
                <w:sz w:val="28"/>
                <w:szCs w:val="28"/>
                <w:lang w:eastAsia="en-US"/>
              </w:rPr>
              <w:t xml:space="preserve"> ……………………………………………..</w:t>
            </w:r>
          </w:p>
        </w:tc>
        <w:tc>
          <w:tcPr>
            <w:tcW w:w="567" w:type="dxa"/>
            <w:hideMark/>
          </w:tcPr>
          <w:p w:rsidR="009E0FC7" w:rsidRPr="009E0FC7" w:rsidRDefault="009E0FC7">
            <w:pPr>
              <w:spacing w:line="360" w:lineRule="auto"/>
              <w:jc w:val="right"/>
              <w:rPr>
                <w:sz w:val="28"/>
              </w:rPr>
            </w:pPr>
            <w:r w:rsidRPr="009E0FC7">
              <w:rPr>
                <w:sz w:val="28"/>
              </w:rPr>
              <w:t xml:space="preserve"> 4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3 Формы самостоятельной работы</w:t>
            </w:r>
            <w:r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 xml:space="preserve"> …………………………………………………</w:t>
            </w:r>
          </w:p>
        </w:tc>
        <w:tc>
          <w:tcPr>
            <w:tcW w:w="567" w:type="dxa"/>
            <w:hideMark/>
          </w:tcPr>
          <w:p w:rsidR="009E0FC7" w:rsidRPr="009E0FC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4 Планирование и организация времени, отведенного на изучение дисциплины</w:t>
            </w:r>
            <w:r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hideMark/>
          </w:tcPr>
          <w:p w:rsidR="009E0FC7" w:rsidRPr="009E0FC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5 Советы по подготовке к экзамену</w:t>
            </w:r>
            <w:r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 xml:space="preserve"> ………………………………………………..</w:t>
            </w:r>
          </w:p>
        </w:tc>
        <w:tc>
          <w:tcPr>
            <w:tcW w:w="567" w:type="dxa"/>
            <w:hideMark/>
          </w:tcPr>
          <w:p w:rsidR="009E0FC7" w:rsidRPr="009E0FC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 7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rPr>
                <w:bCs/>
                <w:color w:val="000000"/>
                <w:sz w:val="28"/>
              </w:rPr>
            </w:pPr>
            <w:r w:rsidRPr="00E83337">
              <w:rPr>
                <w:sz w:val="28"/>
                <w:szCs w:val="28"/>
              </w:rPr>
              <w:t>6  Фонд тестовых заданий и задач для самоконтроля</w:t>
            </w:r>
            <w:r>
              <w:rPr>
                <w:sz w:val="28"/>
                <w:szCs w:val="28"/>
              </w:rPr>
              <w:t xml:space="preserve"> …………………………….</w:t>
            </w:r>
          </w:p>
        </w:tc>
        <w:tc>
          <w:tcPr>
            <w:tcW w:w="567" w:type="dxa"/>
            <w:hideMark/>
          </w:tcPr>
          <w:p w:rsidR="009E0FC7" w:rsidRPr="009E0FC7" w:rsidRDefault="009E0FC7" w:rsidP="00E83337">
            <w:pPr>
              <w:spacing w:line="360" w:lineRule="auto"/>
              <w:jc w:val="right"/>
              <w:rPr>
                <w:sz w:val="28"/>
              </w:rPr>
            </w:pPr>
            <w:r w:rsidRPr="009E0FC7">
              <w:rPr>
                <w:sz w:val="28"/>
              </w:rPr>
              <w:t xml:space="preserve"> </w:t>
            </w:r>
            <w:r w:rsidR="00E83337">
              <w:rPr>
                <w:sz w:val="28"/>
              </w:rPr>
              <w:t>8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tabs>
                <w:tab w:val="left" w:pos="1134"/>
                <w:tab w:val="left" w:pos="1701"/>
                <w:tab w:val="left" w:pos="1985"/>
              </w:tabs>
              <w:rPr>
                <w:bCs/>
                <w:color w:val="000000"/>
                <w:sz w:val="28"/>
              </w:rPr>
            </w:pPr>
            <w:r w:rsidRPr="00E83337">
              <w:rPr>
                <w:sz w:val="28"/>
                <w:szCs w:val="28"/>
              </w:rPr>
              <w:t>6.1 Тесты</w:t>
            </w:r>
            <w:r>
              <w:rPr>
                <w:sz w:val="28"/>
                <w:szCs w:val="28"/>
              </w:rPr>
              <w:t xml:space="preserve"> ……………………………………………………………………………..</w:t>
            </w:r>
          </w:p>
        </w:tc>
        <w:tc>
          <w:tcPr>
            <w:tcW w:w="567" w:type="dxa"/>
            <w:hideMark/>
          </w:tcPr>
          <w:p w:rsidR="009E0FC7" w:rsidRPr="009E0FC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shd w:val="clear" w:color="auto" w:fill="FFFFFF"/>
              <w:tabs>
                <w:tab w:val="left" w:pos="946"/>
              </w:tabs>
              <w:rPr>
                <w:bCs/>
                <w:color w:val="000000"/>
                <w:sz w:val="28"/>
              </w:rPr>
            </w:pPr>
            <w:r w:rsidRPr="00E83337">
              <w:rPr>
                <w:sz w:val="28"/>
                <w:szCs w:val="28"/>
              </w:rPr>
              <w:t>6.2 Задачи</w:t>
            </w:r>
            <w:r>
              <w:rPr>
                <w:sz w:val="28"/>
                <w:szCs w:val="28"/>
              </w:rPr>
              <w:t xml:space="preserve"> …………………………………………………………………………….</w:t>
            </w:r>
          </w:p>
        </w:tc>
        <w:tc>
          <w:tcPr>
            <w:tcW w:w="567" w:type="dxa"/>
            <w:hideMark/>
          </w:tcPr>
          <w:p w:rsidR="009E0FC7" w:rsidRPr="00E8333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 14</w:t>
            </w:r>
          </w:p>
        </w:tc>
      </w:tr>
    </w:tbl>
    <w:p w:rsidR="009E0FC7" w:rsidRPr="009E0FC7" w:rsidRDefault="009E0FC7" w:rsidP="009E0FC7">
      <w:pPr>
        <w:ind w:firstLine="720"/>
        <w:jc w:val="center"/>
        <w:rPr>
          <w:sz w:val="32"/>
          <w:szCs w:val="28"/>
        </w:rPr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8F0CC7" w:rsidRDefault="008F0CC7" w:rsidP="009E0FC7">
      <w:pPr>
        <w:ind w:firstLine="720"/>
      </w:pPr>
    </w:p>
    <w:p w:rsidR="008F0CC7" w:rsidRDefault="008F0CC7" w:rsidP="009E0FC7">
      <w:pPr>
        <w:ind w:firstLine="720"/>
      </w:pPr>
    </w:p>
    <w:p w:rsidR="008F0CC7" w:rsidRDefault="008F0CC7" w:rsidP="009E0FC7">
      <w:pPr>
        <w:ind w:firstLine="720"/>
      </w:pPr>
    </w:p>
    <w:p w:rsidR="008F0CC7" w:rsidRDefault="008F0CC7" w:rsidP="009E0FC7">
      <w:pPr>
        <w:ind w:firstLine="720"/>
      </w:pPr>
    </w:p>
    <w:p w:rsidR="008F0CC7" w:rsidRDefault="008F0C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b/>
          <w:bCs/>
          <w:noProof w:val="0"/>
          <w:sz w:val="28"/>
          <w:szCs w:val="28"/>
          <w:lang w:eastAsia="en-US"/>
        </w:rPr>
        <w:lastRenderedPageBreak/>
        <w:t xml:space="preserve">1 </w:t>
      </w:r>
      <w:r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Общие </w:t>
      </w:r>
      <w:r w:rsidRPr="00E808DF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рекомендации по изучению </w:t>
      </w:r>
      <w:r w:rsidR="00BA018C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материала </w:t>
      </w:r>
      <w:r w:rsidRPr="00E808DF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дисциплины</w:t>
      </w: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"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noProof w:val="0"/>
          <w:sz w:val="28"/>
          <w:szCs w:val="28"/>
          <w:lang w:eastAsia="en-US"/>
        </w:rPr>
        <w:t>Для обеспечения систематической и регулярной работы по изучению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дисциплины и успешного прохождения промежуточных и итоговых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контрольных испытаний студенту рекомендуется придерживаться следующего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порядка обучения:</w:t>
      </w: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"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noProof w:val="0"/>
          <w:sz w:val="28"/>
          <w:szCs w:val="28"/>
          <w:lang w:eastAsia="en-US"/>
        </w:rPr>
        <w:t>1</w:t>
      </w:r>
      <w:r>
        <w:rPr>
          <w:rFonts w:eastAsia="Times New Roman Bold"/>
          <w:noProof w:val="0"/>
          <w:sz w:val="28"/>
          <w:szCs w:val="28"/>
          <w:lang w:eastAsia="en-US"/>
        </w:rPr>
        <w:t>)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"/>
          <w:noProof w:val="0"/>
          <w:sz w:val="28"/>
          <w:szCs w:val="28"/>
          <w:lang w:eastAsia="en-US"/>
        </w:rPr>
        <w:t>с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амостоятельно определить объем времени, необходимого для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проработки каждой темы</w:t>
      </w:r>
      <w:r>
        <w:rPr>
          <w:rFonts w:eastAsia="Times New Roman Bold"/>
          <w:noProof w:val="0"/>
          <w:sz w:val="28"/>
          <w:szCs w:val="28"/>
          <w:lang w:eastAsia="en-US"/>
        </w:rPr>
        <w:t>;</w:t>
      </w: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"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noProof w:val="0"/>
          <w:sz w:val="28"/>
          <w:szCs w:val="28"/>
          <w:lang w:eastAsia="en-US"/>
        </w:rPr>
        <w:t>2</w:t>
      </w:r>
      <w:r>
        <w:rPr>
          <w:rFonts w:eastAsia="Times New Roman Bold"/>
          <w:noProof w:val="0"/>
          <w:sz w:val="28"/>
          <w:szCs w:val="28"/>
          <w:lang w:eastAsia="en-US"/>
        </w:rPr>
        <w:t>)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"/>
          <w:noProof w:val="0"/>
          <w:sz w:val="28"/>
          <w:szCs w:val="28"/>
          <w:lang w:eastAsia="en-US"/>
        </w:rPr>
        <w:t>р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егулярно изучать каждую тему дисциплины, используя различные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формы индивидуальной работы</w:t>
      </w:r>
      <w:r>
        <w:rPr>
          <w:rFonts w:eastAsia="Times New Roman Bold"/>
          <w:noProof w:val="0"/>
          <w:sz w:val="28"/>
          <w:szCs w:val="28"/>
          <w:lang w:eastAsia="en-US"/>
        </w:rPr>
        <w:t>;</w:t>
      </w: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"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noProof w:val="0"/>
          <w:sz w:val="28"/>
          <w:szCs w:val="28"/>
          <w:lang w:eastAsia="en-US"/>
        </w:rPr>
        <w:t>3</w:t>
      </w:r>
      <w:r>
        <w:rPr>
          <w:rFonts w:eastAsia="Times New Roman Bold"/>
          <w:noProof w:val="0"/>
          <w:sz w:val="28"/>
          <w:szCs w:val="28"/>
          <w:lang w:eastAsia="en-US"/>
        </w:rPr>
        <w:t>)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"/>
          <w:noProof w:val="0"/>
          <w:sz w:val="28"/>
          <w:szCs w:val="28"/>
          <w:lang w:eastAsia="en-US"/>
        </w:rPr>
        <w:t>с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огласовывать с преподавателем виды работы по изучению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дисциплины</w:t>
      </w:r>
      <w:r>
        <w:rPr>
          <w:rFonts w:eastAsia="Times New Roman Bold"/>
          <w:noProof w:val="0"/>
          <w:sz w:val="28"/>
          <w:szCs w:val="28"/>
          <w:lang w:eastAsia="en-US"/>
        </w:rPr>
        <w:t>.</w:t>
      </w:r>
    </w:p>
    <w:p w:rsidR="00F73B5B" w:rsidRPr="00811883" w:rsidRDefault="00947BA8" w:rsidP="00AC75E3">
      <w:pPr>
        <w:autoSpaceDE w:val="0"/>
        <w:autoSpaceDN w:val="0"/>
        <w:adjustRightInd w:val="0"/>
        <w:ind w:firstLine="709"/>
        <w:jc w:val="both"/>
        <w:rPr>
          <w:rFonts w:eastAsia="Times New Roman Bold"/>
          <w:sz w:val="28"/>
          <w:szCs w:val="28"/>
        </w:rPr>
      </w:pPr>
      <w:r>
        <w:rPr>
          <w:rFonts w:eastAsia="Times New Roman Bold"/>
          <w:noProof w:val="0"/>
          <w:sz w:val="28"/>
          <w:szCs w:val="28"/>
          <w:lang w:eastAsia="en-US"/>
        </w:rPr>
        <w:t>И</w:t>
      </w:r>
      <w:r w:rsidR="00E808DF" w:rsidRPr="00811883">
        <w:rPr>
          <w:rFonts w:eastAsia="Times New Roman Bold"/>
          <w:noProof w:val="0"/>
          <w:sz w:val="28"/>
          <w:szCs w:val="28"/>
          <w:lang w:eastAsia="en-US"/>
        </w:rPr>
        <w:t>зучени</w:t>
      </w:r>
      <w:r>
        <w:rPr>
          <w:rFonts w:eastAsia="Times New Roman Bold"/>
          <w:noProof w:val="0"/>
          <w:sz w:val="28"/>
          <w:szCs w:val="28"/>
          <w:lang w:eastAsia="en-US"/>
        </w:rPr>
        <w:t>е</w:t>
      </w:r>
      <w:r w:rsidR="00E808DF" w:rsidRPr="00811883">
        <w:rPr>
          <w:rFonts w:eastAsia="Times New Roman Bold"/>
          <w:noProof w:val="0"/>
          <w:sz w:val="28"/>
          <w:szCs w:val="28"/>
          <w:lang w:eastAsia="en-US"/>
        </w:rPr>
        <w:t xml:space="preserve"> дисциплины </w:t>
      </w:r>
      <w:r w:rsidR="0049635A">
        <w:rPr>
          <w:sz w:val="28"/>
          <w:szCs w:val="28"/>
        </w:rPr>
        <w:t>«</w:t>
      </w:r>
      <w:r w:rsidR="00893EF4">
        <w:rPr>
          <w:sz w:val="28"/>
          <w:szCs w:val="28"/>
        </w:rPr>
        <w:t>Оценка стоимости бизнеса</w:t>
      </w:r>
      <w:r w:rsidR="0049635A">
        <w:rPr>
          <w:sz w:val="28"/>
          <w:szCs w:val="28"/>
        </w:rPr>
        <w:t xml:space="preserve">» </w:t>
      </w:r>
      <w:r w:rsidR="00AC75E3">
        <w:rPr>
          <w:rFonts w:eastAsia="Times New Roman Bold"/>
          <w:noProof w:val="0"/>
          <w:sz w:val="28"/>
          <w:szCs w:val="28"/>
          <w:lang w:eastAsia="en-US"/>
        </w:rPr>
        <w:t>строится на ос</w:t>
      </w:r>
      <w:r w:rsidR="00E808DF" w:rsidRPr="00811883">
        <w:rPr>
          <w:rFonts w:eastAsia="Times New Roman Bold"/>
          <w:sz w:val="28"/>
          <w:szCs w:val="28"/>
        </w:rPr>
        <w:t>нове учета нескольких важных моментов:</w:t>
      </w:r>
    </w:p>
    <w:p w:rsidR="00E808DF" w:rsidRPr="00811883" w:rsidRDefault="00AC75E3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 xml:space="preserve">-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очень большой объем дополнительных источников информации;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- огромный объем нормативного материала, подлежащий рассмотрению;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- существенно ограниченное количество учебных часов, отведенное на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изучение дисциплины.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На лекциях преподаватель дает общую характеристику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рассматриваемого вопроса, различные научные концепции или позиции,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которые есть по данной теме. Во время лекции рекомендуется составлять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конспект, фиксирующий основные положения лекции и ключевые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определения по пройденной теме. Во время лекционного занятия необходимо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фиксировать все спорные моменты и проблемы, на которых останавливается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преподаватель. Потом именно эти аспекты станут предметом самого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пристального внимания и изучения на практических занятия</w:t>
      </w:r>
      <w:r w:rsidR="00BA018C">
        <w:rPr>
          <w:rFonts w:eastAsiaTheme="minorHAnsi"/>
          <w:noProof w:val="0"/>
          <w:sz w:val="28"/>
          <w:szCs w:val="28"/>
          <w:lang w:eastAsia="en-US"/>
        </w:rPr>
        <w:t>х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При подготовке к практическому занятию обязательно требуется изучение дополнительной литературы по теме занятия. Без использования нескольких источников информации невозможно проведение дискуссии на занятиях,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обоснование собственной позиции, построение аргументации. Если обсуждаемый аспект носит дискуссионный характер, следует изучить существующие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точки зрения и выбрать тот подход, который вам кажется наиболее верным.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При этом следует учитывать необходимость обязательной аргументации собственной позиции. Во время практических занятий рекомендуется активно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участвовать в обсуждении рассматриваемой темы, выступать с подготовленными заранее </w:t>
      </w:r>
      <w:r w:rsidR="00947BA8">
        <w:rPr>
          <w:rFonts w:eastAsiaTheme="minorHAnsi"/>
          <w:noProof w:val="0"/>
          <w:sz w:val="28"/>
          <w:szCs w:val="28"/>
          <w:lang w:eastAsia="en-US"/>
        </w:rPr>
        <w:t xml:space="preserve">выступлениями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и презентациями.</w:t>
      </w:r>
    </w:p>
    <w:p w:rsidR="00947BA8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2 </w:t>
      </w:r>
      <w:r w:rsidRPr="00BA018C">
        <w:rPr>
          <w:rFonts w:eastAsiaTheme="minorHAnsi"/>
          <w:b/>
          <w:noProof w:val="0"/>
          <w:sz w:val="28"/>
          <w:szCs w:val="28"/>
          <w:lang w:eastAsia="en-US"/>
        </w:rPr>
        <w:t>Самостоятельная работа</w:t>
      </w:r>
      <w:r>
        <w:rPr>
          <w:rFonts w:eastAsiaTheme="minorHAnsi"/>
          <w:b/>
          <w:noProof w:val="0"/>
          <w:sz w:val="28"/>
          <w:szCs w:val="28"/>
          <w:lang w:eastAsia="en-US"/>
        </w:rPr>
        <w:t xml:space="preserve"> студентов</w:t>
      </w:r>
    </w:p>
    <w:p w:rsid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Самостоятельная работа должна соответствовать графику прохождения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программы дисциплины. Самостоятельная работа по дисциплине </w:t>
      </w:r>
      <w:r w:rsidR="0049635A">
        <w:rPr>
          <w:sz w:val="28"/>
          <w:szCs w:val="28"/>
        </w:rPr>
        <w:t>«</w:t>
      </w:r>
      <w:r w:rsidR="00893EF4">
        <w:rPr>
          <w:sz w:val="28"/>
          <w:szCs w:val="28"/>
        </w:rPr>
        <w:t>Оценка стоимости бизнеса</w:t>
      </w:r>
      <w:r w:rsidR="0049635A">
        <w:rPr>
          <w:sz w:val="28"/>
          <w:szCs w:val="28"/>
        </w:rPr>
        <w:t xml:space="preserve">»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включает: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а) работу с первоисточниками;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lastRenderedPageBreak/>
        <w:t>б) подготовку устного выступления на практическом занятии;</w:t>
      </w:r>
    </w:p>
    <w:p w:rsidR="00E808DF" w:rsidRPr="00811883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>в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) подготовку презентаций к выступлениям;</w:t>
      </w:r>
    </w:p>
    <w:p w:rsidR="00E808DF" w:rsidRPr="00811883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>г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) работу с тестовыми заданиями;</w:t>
      </w:r>
    </w:p>
    <w:p w:rsidR="00E808DF" w:rsidRPr="00811883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>д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) подготовку выступлений на студенческих конференциях, для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конкурсов студенческих работ;</w:t>
      </w:r>
    </w:p>
    <w:p w:rsidR="00E808DF" w:rsidRPr="00811883" w:rsidRDefault="00947BA8" w:rsidP="006F13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noProof w:val="0"/>
          <w:sz w:val="28"/>
          <w:szCs w:val="28"/>
          <w:lang w:eastAsia="en-US"/>
        </w:rPr>
        <w:t>е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)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подготовку к текущему, рубежному контролю и промежуточной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sz w:val="28"/>
          <w:szCs w:val="28"/>
        </w:rPr>
        <w:t>аттестации по дисциплине.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Для теоретического и практического усвоения дисциплины большое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значение имеет самостоятельная работа студентов, которая может осуществляться студентами индивидуально и под руководством преподавателя.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Самостоятельная работа студентов предполагает самостоятельное изучение отдельных тем, дополнительную подготовку студентов к каждому семинарскому</w:t>
      </w:r>
      <w:r w:rsidR="00947BA8">
        <w:rPr>
          <w:rFonts w:eastAsiaTheme="minorHAnsi"/>
          <w:noProof w:val="0"/>
          <w:sz w:val="28"/>
          <w:szCs w:val="28"/>
          <w:lang w:eastAsia="en-US"/>
        </w:rPr>
        <w:t xml:space="preserve"> (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практическому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)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 занятию.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занятий, в контакте с преподавателем вне рамок расписания, а также в библиотеке, дома, при выполнении студентом учебных и творческих задач.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Цель самостоятельной работы студентов - научить студента осмысленно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и самостоятельно работать сначала с учебным материалом, затем с научной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информацией, заложить основы самоорганизации и самовоспитания с тем,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чтобы привить умение в дальнейшем неп</w:t>
      </w:r>
      <w:r w:rsidR="00BA018C">
        <w:rPr>
          <w:rFonts w:eastAsiaTheme="minorHAnsi"/>
          <w:noProof w:val="0"/>
          <w:sz w:val="28"/>
          <w:szCs w:val="28"/>
          <w:lang w:eastAsia="en-US"/>
        </w:rPr>
        <w:t>рерывно повышать свою квалифика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цию.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При изучении каждой дисциплины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организация самостоятельной ра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боты студентов должна представлять единство трех взаимосвязанных форм: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1) внеаудиторная самостоятельная работа;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2) аудиторная самостоятельная работа, которая осуществляется под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непосредственным руководством преподавателя;</w:t>
      </w:r>
    </w:p>
    <w:p w:rsidR="00947BA8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3) творческая, в том числе научно-ис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следовательская работа. </w:t>
      </w:r>
    </w:p>
    <w:p w:rsidR="00947BA8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>Аудитор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 xml:space="preserve">ная самостоятельная работа может реализовываться при проведении 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практических занятий  (семинаров).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На практических и семинарских занятиях различные виды самостоятельной работы позволяют сделать процесс обучения более интересным и поднять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активность значительной части студентов в группе.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Для проведения занятий необходимо иметь большой банк заданий и зад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ач для самостоятельного решения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Виды внеаудиторной самостоятельной работы студентов разнообразны:</w:t>
      </w:r>
    </w:p>
    <w:p w:rsidR="00E808DF" w:rsidRPr="00997ADE" w:rsidRDefault="00E808DF" w:rsidP="007C2417">
      <w:pPr>
        <w:pStyle w:val="af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997ADE">
        <w:rPr>
          <w:rFonts w:eastAsiaTheme="minorHAnsi"/>
          <w:noProof w:val="0"/>
          <w:sz w:val="28"/>
          <w:szCs w:val="28"/>
          <w:lang w:eastAsia="en-US"/>
        </w:rPr>
        <w:t>выполнение домашних заданий разнообразного характера. Это - решение задач, подбор и изучение литературных источников; проведение расчетов</w:t>
      </w:r>
      <w:r w:rsidR="00BA018C" w:rsidRPr="00997ADE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997ADE">
        <w:rPr>
          <w:rFonts w:eastAsiaTheme="minorHAnsi"/>
          <w:noProof w:val="0"/>
          <w:sz w:val="28"/>
          <w:szCs w:val="28"/>
          <w:lang w:eastAsia="en-US"/>
        </w:rPr>
        <w:t>и др.;</w:t>
      </w:r>
    </w:p>
    <w:p w:rsidR="00E808DF" w:rsidRPr="00997ADE" w:rsidRDefault="00E808DF" w:rsidP="007C2417">
      <w:pPr>
        <w:pStyle w:val="af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997ADE">
        <w:rPr>
          <w:rFonts w:eastAsiaTheme="minorHAnsi"/>
          <w:noProof w:val="0"/>
          <w:sz w:val="28"/>
          <w:szCs w:val="28"/>
          <w:lang w:eastAsia="en-US"/>
        </w:rPr>
        <w:t>выполнение индивидуальных заданий, направленных на развитие у</w:t>
      </w:r>
      <w:r w:rsidR="00BA018C" w:rsidRPr="00997ADE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997ADE">
        <w:rPr>
          <w:rFonts w:eastAsiaTheme="minorHAnsi"/>
          <w:noProof w:val="0"/>
          <w:sz w:val="28"/>
          <w:szCs w:val="28"/>
          <w:lang w:eastAsia="en-US"/>
        </w:rPr>
        <w:t>студентов самостоятельности и инициативы;</w:t>
      </w:r>
    </w:p>
    <w:p w:rsidR="00E808DF" w:rsidRPr="00997ADE" w:rsidRDefault="00E808DF" w:rsidP="007C2417">
      <w:pPr>
        <w:pStyle w:val="af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97ADE">
        <w:rPr>
          <w:rFonts w:eastAsiaTheme="minorHAnsi"/>
          <w:noProof w:val="0"/>
          <w:sz w:val="28"/>
          <w:szCs w:val="28"/>
          <w:lang w:eastAsia="en-US"/>
        </w:rPr>
        <w:t>подготовка к участию в научно-теоретических конференциях, смотрах,</w:t>
      </w:r>
      <w:r w:rsidR="00BA018C" w:rsidRPr="00997ADE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997ADE">
        <w:rPr>
          <w:sz w:val="28"/>
          <w:szCs w:val="28"/>
        </w:rPr>
        <w:t>олимпиадах и др.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lastRenderedPageBreak/>
        <w:t>На каждом этапе самостоятельной работы следует разъяснять цели работы, контролировать понимание этих целей студентами, постепенно формируя у них умение самостоятельной постановки задачи и выбора цели.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Аудиторная самостоятельная работа может реализовываться при проведении практических занятий 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(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семинаров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).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 </w:t>
      </w:r>
    </w:p>
    <w:p w:rsidR="00E808DF" w:rsidRPr="00811883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 xml:space="preserve">Одним из методов контроля является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тестовый контроль знаний и умений студентов, который отличается объективностью, экономит время преподавателя,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в значительной мере освобождает его от рутинной работы и позволяет в большей степени сосредоточиться на творческой части преподавания, обладает высокой степенью дифференциации испытуемых по уровню знаний и умений и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очень эффективен при реализации рейтинговых систем, дает возможность в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значительной мере индивидуализировать процесс обучения путем подбора индивидуальных заданий для практических занятий, индивидуальной и самостоятельной работы, позволяет прогнозировать темпы и результативность обучения каждого студента.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Тестирование помогает преподавателю выявить структуру знаний студентов и на этой основе переоценить методические подходы к обучению по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дисциплине, индивидуализировать процесс обучения. Весьма эффективно использование тестов непосредственно в процессе обучения, при самостоятельной работе студентов. В этом случае студент сам проверяет свои знания. Не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ответив сразу на тестовое задание, студен</w:t>
      </w:r>
      <w:r w:rsidR="00BA018C">
        <w:rPr>
          <w:rFonts w:eastAsiaTheme="minorHAnsi"/>
          <w:noProof w:val="0"/>
          <w:sz w:val="28"/>
          <w:szCs w:val="28"/>
          <w:lang w:eastAsia="en-US"/>
        </w:rPr>
        <w:t>т получает подсказку, разъясняю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щую логику задания и выполняет его второй раз.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Самостоятельная работа студентов, предусмотренная учебным планом в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объеме не менее </w:t>
      </w:r>
      <w:r w:rsidR="00947BA8">
        <w:rPr>
          <w:rFonts w:eastAsiaTheme="minorHAnsi"/>
          <w:noProof w:val="0"/>
          <w:sz w:val="28"/>
          <w:szCs w:val="28"/>
          <w:lang w:eastAsia="en-US"/>
        </w:rPr>
        <w:t xml:space="preserve">60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% общего количества часов, направлена на более глубокое усвоение изучаемого курса, формирование навыков исследовательской работы и ориентирование студентов на умение применять теоретические знания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на практике. Задания для самостоятельной работы составлены по разделам и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темам, по которым не предусмотрены аудит</w:t>
      </w:r>
      <w:r w:rsidR="00BA018C">
        <w:rPr>
          <w:rFonts w:eastAsiaTheme="minorHAnsi"/>
          <w:noProof w:val="0"/>
          <w:sz w:val="28"/>
          <w:szCs w:val="28"/>
          <w:lang w:eastAsia="en-US"/>
        </w:rPr>
        <w:t>орные занятия или требуют допол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нительной проработки и анализа материала в объеме запланированных часов.</w:t>
      </w:r>
    </w:p>
    <w:p w:rsidR="00E808DF" w:rsidRPr="00811883" w:rsidRDefault="00E808DF" w:rsidP="00811883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E808DF" w:rsidRPr="00BA018C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  <w:r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3 </w:t>
      </w:r>
      <w:r w:rsidR="00E808DF" w:rsidRPr="00BA018C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Формы самостоятельной работы</w:t>
      </w:r>
    </w:p>
    <w:p w:rsidR="00BA018C" w:rsidRP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997ADE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Italic"/>
          <w:iCs/>
          <w:noProof w:val="0"/>
          <w:sz w:val="28"/>
          <w:szCs w:val="28"/>
          <w:lang w:eastAsia="en-US"/>
        </w:rPr>
      </w:pPr>
      <w:r w:rsidRPr="00BA018C">
        <w:rPr>
          <w:rFonts w:eastAsia="Times New Roman Italic"/>
          <w:i/>
          <w:iCs/>
          <w:noProof w:val="0"/>
          <w:sz w:val="28"/>
          <w:szCs w:val="28"/>
          <w:lang w:eastAsia="en-US"/>
        </w:rPr>
        <w:t>Работа с литературой</w:t>
      </w:r>
      <w:r w:rsidRPr="00BA018C">
        <w:rPr>
          <w:rFonts w:eastAsia="Times New Roman Italic"/>
          <w:iCs/>
          <w:noProof w:val="0"/>
          <w:sz w:val="28"/>
          <w:szCs w:val="28"/>
          <w:lang w:eastAsia="en-US"/>
        </w:rPr>
        <w:t xml:space="preserve">. 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Овладение методическими приемами работы с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литературой - одна из важнейших задач студента.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Работа с литературой включает следующие этапы:</w:t>
      </w:r>
    </w:p>
    <w:p w:rsidR="00E808DF" w:rsidRP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>1)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 Italic"/>
          <w:noProof w:val="0"/>
          <w:sz w:val="28"/>
          <w:szCs w:val="28"/>
          <w:lang w:eastAsia="en-US"/>
        </w:rPr>
        <w:t>п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>редварительное знакомство с содержанием;</w:t>
      </w:r>
    </w:p>
    <w:p w:rsidR="00E808DF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>2)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 Italic"/>
          <w:noProof w:val="0"/>
          <w:sz w:val="28"/>
          <w:szCs w:val="28"/>
          <w:lang w:eastAsia="en-US"/>
        </w:rPr>
        <w:t>у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>глубленное изучение текста с преследованием следующих целей:</w:t>
      </w:r>
    </w:p>
    <w:p w:rsid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 xml:space="preserve">   - 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усвоить основные положения; </w:t>
      </w:r>
    </w:p>
    <w:p w:rsid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 xml:space="preserve">   - 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усвоить фактический материал; </w:t>
      </w:r>
    </w:p>
    <w:p w:rsidR="00E808DF" w:rsidRP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 xml:space="preserve">   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>- логическое</w:t>
      </w:r>
      <w:r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>обоснование главной мысли и выводов;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3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)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с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оставление плана прочитанного текста. Это необходимо тогда, когда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работа не конспектируется, но отдельные положения могут пригодиться на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lastRenderedPageBreak/>
        <w:t xml:space="preserve">занятиях, при выполнении </w:t>
      </w:r>
      <w:r w:rsidR="0049635A">
        <w:rPr>
          <w:rFonts w:eastAsia="Times New Roman Bold Italic"/>
          <w:noProof w:val="0"/>
          <w:sz w:val="28"/>
          <w:szCs w:val="28"/>
          <w:lang w:eastAsia="en-US"/>
        </w:rPr>
        <w:t>выпускных квалификационных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работ, для участия в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научных исследовани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ях;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4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)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с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оставление тезисов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.</w:t>
      </w:r>
    </w:p>
    <w:p w:rsidR="00997ADE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Italic"/>
          <w:iCs/>
          <w:noProof w:val="0"/>
          <w:sz w:val="28"/>
          <w:szCs w:val="28"/>
          <w:lang w:eastAsia="en-US"/>
        </w:rPr>
      </w:pPr>
      <w:r w:rsidRPr="00997ADE">
        <w:rPr>
          <w:rFonts w:eastAsia="Times New Roman Italic"/>
          <w:i/>
          <w:iCs/>
          <w:noProof w:val="0"/>
          <w:sz w:val="28"/>
          <w:szCs w:val="28"/>
          <w:lang w:eastAsia="en-US"/>
        </w:rPr>
        <w:t>Подготовка к практическим занятиям.</w:t>
      </w:r>
      <w:r w:rsidRPr="00BA018C">
        <w:rPr>
          <w:rFonts w:eastAsia="Times New Roman Italic"/>
          <w:iCs/>
          <w:noProof w:val="0"/>
          <w:sz w:val="28"/>
          <w:szCs w:val="28"/>
          <w:lang w:eastAsia="en-US"/>
        </w:rPr>
        <w:t xml:space="preserve"> 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Этот вид самостоятельной работы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состоит из нескольких этапов: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1) повторение изученного материала. Для этого используются конспекты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лекций, рекомендованная основная и дополнительная литература;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2) углубление знаний по теме. Необходимо имеющийся материал в лекциях,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учебных пособиях дифференцировать в соответствии с пунктами плана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практического занятия. Отдельно выписать неясные вопросы, термины.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Лучше это делать на полях конспекта лекции или учебного пособия.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Уточнение надо осуществить при помощи справочной литературы (словари,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энциклопедические издания и т.д.);</w:t>
      </w:r>
    </w:p>
    <w:p w:rsidR="00E808DF" w:rsidRPr="00BA018C" w:rsidRDefault="00E808DF" w:rsidP="00997ADE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sz w:val="28"/>
          <w:szCs w:val="28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3) составление развернутого плана выступления, или проведения расчетов,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sz w:val="28"/>
          <w:szCs w:val="28"/>
        </w:rPr>
        <w:t>решения задач, упражнений и т.д.</w:t>
      </w:r>
    </w:p>
    <w:p w:rsidR="00811883" w:rsidRPr="00997ADE" w:rsidRDefault="00811883" w:rsidP="00811883">
      <w:pPr>
        <w:pStyle w:val="ReportMain"/>
        <w:suppressAutoHyphens/>
        <w:ind w:firstLine="709"/>
        <w:jc w:val="both"/>
        <w:rPr>
          <w:rFonts w:eastAsia="Times New Roman Italic"/>
          <w:sz w:val="28"/>
          <w:szCs w:val="28"/>
        </w:rPr>
      </w:pPr>
    </w:p>
    <w:p w:rsidR="00811883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  <w:r w:rsidRPr="00997ADE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4 </w:t>
      </w:r>
      <w:r w:rsidR="00811883" w:rsidRPr="00997ADE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Планирование и организация времени, отведенного на изучение</w:t>
      </w:r>
      <w:r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 </w:t>
      </w:r>
      <w:r w:rsidR="00811883" w:rsidRPr="00997ADE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дисциплины</w:t>
      </w:r>
    </w:p>
    <w:p w:rsidR="00997ADE" w:rsidRPr="00997ADE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811883" w:rsidRPr="00811883" w:rsidRDefault="00811883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Освоение учебной дисциплины </w:t>
      </w:r>
      <w:r w:rsidR="0049635A">
        <w:rPr>
          <w:sz w:val="28"/>
          <w:szCs w:val="28"/>
        </w:rPr>
        <w:t>«</w:t>
      </w:r>
      <w:r w:rsidR="00893EF4">
        <w:rPr>
          <w:sz w:val="28"/>
          <w:szCs w:val="28"/>
        </w:rPr>
        <w:t>Оценка стоимости бизнеса</w:t>
      </w:r>
      <w:r w:rsidR="0049635A">
        <w:rPr>
          <w:sz w:val="28"/>
          <w:szCs w:val="28"/>
        </w:rPr>
        <w:t xml:space="preserve">»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планируется в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зависимости от объема самостоятельной работы, предусмотренной рабочим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учебным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планом 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образовательной программы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 и рабочей программой дисциплины.</w:t>
      </w:r>
    </w:p>
    <w:p w:rsidR="00811883" w:rsidRPr="00811883" w:rsidRDefault="00811883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>С целью оптимального определения времени на успешное освоение ди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с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циплины, необходимо заранее собрать требуемые материалы. Внимательно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изучите список нормативных актов и литературы.</w:t>
      </w:r>
    </w:p>
    <w:p w:rsidR="00811883" w:rsidRPr="00811883" w:rsidRDefault="00811883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>Необходимо иметь доступ к основным, обновляемым источникам информации, помимо справочно-правовых систем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, пользоваться ресурсами ЭБС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.</w:t>
      </w:r>
    </w:p>
    <w:p w:rsidR="00811883" w:rsidRDefault="00811883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В зависимости от выбранных видов 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самостоятельной работы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 студенты самостоятельно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планируют время на их выполнение. Предлагается равномерно распределить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изучение тем учебной дисциплины.</w:t>
      </w:r>
    </w:p>
    <w:p w:rsidR="00997ADE" w:rsidRPr="00811883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</w:p>
    <w:p w:rsidR="00811883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  <w:r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5 </w:t>
      </w:r>
      <w:r w:rsidR="00811883" w:rsidRPr="00997ADE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Советы по подготовке к </w:t>
      </w:r>
      <w:r w:rsidR="00105CD6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экзамену</w:t>
      </w:r>
    </w:p>
    <w:p w:rsidR="00997ADE" w:rsidRPr="00997ADE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811883" w:rsidRPr="00811883" w:rsidRDefault="00811883" w:rsidP="00997A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>Важнейшим условием успешного освоения материала является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планомерная работа студента. Поэтому к 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экзамен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у по дисциплине </w:t>
      </w:r>
      <w:r w:rsidR="0049635A">
        <w:rPr>
          <w:sz w:val="28"/>
          <w:szCs w:val="28"/>
        </w:rPr>
        <w:t>«</w:t>
      </w:r>
      <w:r w:rsidR="00893EF4">
        <w:rPr>
          <w:sz w:val="28"/>
          <w:szCs w:val="28"/>
        </w:rPr>
        <w:t>Оценка стоимости бизнеса</w:t>
      </w:r>
      <w:r w:rsidR="0049635A">
        <w:rPr>
          <w:sz w:val="28"/>
          <w:szCs w:val="28"/>
        </w:rPr>
        <w:t xml:space="preserve">»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следует начинать с первого занятия. Экзамен проводится в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назначенный день, по окончании изучения дисциплины. Во время экзамена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преподаватель учитывает активность работы студента на аудиторных занятиях,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качество выполнения самостоятельных работы,  тестовых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="00105CD6">
        <w:rPr>
          <w:rFonts w:eastAsia="Times New Roman Bold Italic"/>
          <w:noProof w:val="0"/>
          <w:sz w:val="28"/>
          <w:szCs w:val="28"/>
          <w:lang w:eastAsia="en-US"/>
        </w:rPr>
        <w:t xml:space="preserve">заданий, решения задач. </w:t>
      </w:r>
    </w:p>
    <w:p w:rsidR="00E808DF" w:rsidRDefault="00E808DF" w:rsidP="00E808DF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E83337" w:rsidRDefault="00E83337" w:rsidP="00997ADE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</w:p>
    <w:p w:rsidR="00E808DF" w:rsidRDefault="00997ADE" w:rsidP="00997ADE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997ADE">
        <w:rPr>
          <w:b/>
          <w:sz w:val="28"/>
          <w:szCs w:val="28"/>
        </w:rPr>
        <w:lastRenderedPageBreak/>
        <w:t>6  Фонд тестовых заданий</w:t>
      </w:r>
      <w:r w:rsidR="00725476">
        <w:rPr>
          <w:b/>
          <w:sz w:val="28"/>
          <w:szCs w:val="28"/>
        </w:rPr>
        <w:t xml:space="preserve"> и задач</w:t>
      </w:r>
      <w:r w:rsidRPr="00997ADE">
        <w:rPr>
          <w:b/>
          <w:sz w:val="28"/>
          <w:szCs w:val="28"/>
        </w:rPr>
        <w:t xml:space="preserve"> для самоконтроля</w:t>
      </w:r>
    </w:p>
    <w:p w:rsidR="00D8335D" w:rsidRDefault="00D8335D" w:rsidP="003A4581">
      <w:pPr>
        <w:ind w:firstLine="709"/>
        <w:rPr>
          <w:b/>
          <w:sz w:val="28"/>
          <w:szCs w:val="28"/>
        </w:rPr>
      </w:pPr>
    </w:p>
    <w:p w:rsidR="00765F29" w:rsidRPr="00765F29" w:rsidRDefault="00CF7108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65F29" w:rsidRPr="00765F29">
        <w:rPr>
          <w:b/>
          <w:sz w:val="28"/>
          <w:szCs w:val="28"/>
        </w:rPr>
        <w:t>.1 Тесты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05287">
        <w:rPr>
          <w:sz w:val="28"/>
          <w:szCs w:val="28"/>
        </w:rPr>
        <w:t>1.</w:t>
      </w:r>
      <w:r w:rsidRPr="00B93EF7">
        <w:rPr>
          <w:sz w:val="28"/>
          <w:szCs w:val="28"/>
        </w:rPr>
        <w:tab/>
        <w:t>Размер оплаты оценщику за проведение оценки объекта оценки</w:t>
      </w:r>
      <w:r w:rsidRPr="00B93EF7">
        <w:rPr>
          <w:sz w:val="28"/>
          <w:szCs w:val="28"/>
        </w:rPr>
        <w:br/>
        <w:t>может быть указан в договоре на проведение оценки следующим образом: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300 дол. США;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1,5% величины стоимости оцениваемого объекта;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10 000 руб.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2.</w:t>
      </w:r>
      <w:r w:rsidRPr="00B93EF7">
        <w:rPr>
          <w:sz w:val="28"/>
          <w:szCs w:val="28"/>
        </w:rPr>
        <w:tab/>
        <w:t>Какой из перечисленных подходов к оценке стоимости предприя</w:t>
      </w:r>
      <w:r w:rsidRPr="00B93EF7">
        <w:rPr>
          <w:sz w:val="28"/>
          <w:szCs w:val="28"/>
        </w:rPr>
        <w:softHyphen/>
        <w:t>тия основан на принципе ожидания: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доходный;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сравнительный;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затратный.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3.</w:t>
      </w:r>
      <w:r w:rsidRPr="00B93EF7">
        <w:rPr>
          <w:sz w:val="28"/>
          <w:szCs w:val="28"/>
        </w:rPr>
        <w:tab/>
        <w:t>Наиболее точно характеризует верные действия оценщика: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усреднение показателей стоимости, полученных тремя мето</w:t>
      </w:r>
      <w:r w:rsidRPr="00B93EF7">
        <w:rPr>
          <w:sz w:val="28"/>
          <w:szCs w:val="28"/>
        </w:rPr>
        <w:softHyphen/>
        <w:t>дами;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принятие в качестве окончательной величины стоимости максимального значения;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принятие во внимание степени достоверности и уместности использования каждого из методов.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 xml:space="preserve"> 4.</w:t>
      </w:r>
      <w:r w:rsidRPr="00B93EF7">
        <w:rPr>
          <w:sz w:val="28"/>
          <w:szCs w:val="28"/>
        </w:rPr>
        <w:tab/>
        <w:t>Дата оценки имущества — это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 дата, по состоянию на которую произведена оценка имуще</w:t>
      </w:r>
      <w:r w:rsidRPr="00B93EF7">
        <w:rPr>
          <w:sz w:val="28"/>
          <w:szCs w:val="28"/>
        </w:rPr>
        <w:softHyphen/>
        <w:t>ства;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дата заключения договора на оценку имущества;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дата сдачи отчета об оценке стоимости объекта оценки.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5.</w:t>
      </w:r>
      <w:r w:rsidRPr="00B93EF7">
        <w:rPr>
          <w:sz w:val="28"/>
          <w:szCs w:val="28"/>
        </w:rPr>
        <w:tab/>
        <w:t>Законодательством предусмотрены формы собственности (убрать лишнее):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B93EF7">
        <w:rPr>
          <w:sz w:val="28"/>
          <w:szCs w:val="28"/>
        </w:rPr>
        <w:t xml:space="preserve"> частная;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коллективная;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муниципальная;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государственная.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6.</w:t>
      </w:r>
      <w:r w:rsidRPr="00B93EF7">
        <w:rPr>
          <w:sz w:val="28"/>
          <w:szCs w:val="28"/>
        </w:rPr>
        <w:tab/>
        <w:t>Срок действия лицензий на оценочную деятельность в 2010 г.</w:t>
      </w:r>
      <w:r w:rsidRPr="00B93EF7">
        <w:rPr>
          <w:sz w:val="28"/>
          <w:szCs w:val="28"/>
        </w:rPr>
        <w:br/>
        <w:t>в России составляет: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5 лет;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3 года;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1 год;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оценочная деятельность не лицензируется.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7.</w:t>
      </w:r>
      <w:r w:rsidRPr="00B93EF7">
        <w:rPr>
          <w:sz w:val="28"/>
          <w:szCs w:val="28"/>
        </w:rPr>
        <w:tab/>
        <w:t>В мировой практике оценочная деятельность в основном лицен</w:t>
      </w:r>
      <w:r w:rsidRPr="00B93EF7">
        <w:rPr>
          <w:sz w:val="28"/>
          <w:szCs w:val="28"/>
        </w:rPr>
        <w:softHyphen/>
        <w:t>зируется: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да;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нет.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8.</w:t>
      </w:r>
      <w:r w:rsidRPr="00B93EF7">
        <w:rPr>
          <w:sz w:val="28"/>
          <w:szCs w:val="28"/>
        </w:rPr>
        <w:tab/>
        <w:t>Первое упоминание в российских официальных государственных документах об оценщике и оценочной деятельности относится: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к XVIII в.;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XIX в.;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XX в.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9.</w:t>
      </w:r>
      <w:r w:rsidRPr="00B93EF7">
        <w:rPr>
          <w:sz w:val="28"/>
          <w:szCs w:val="28"/>
        </w:rPr>
        <w:tab/>
        <w:t>Принцип спроса и предложения относится: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к принципам, основанным на представлениях пользователя (потенциального собственника);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принципам, вытекающим из процесса эксплуатации;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принципам, связанным с рыночной средой;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принципам наилучшего и наиболее эффективного использо</w:t>
      </w:r>
      <w:r w:rsidRPr="00B93EF7">
        <w:rPr>
          <w:sz w:val="28"/>
          <w:szCs w:val="28"/>
        </w:rPr>
        <w:softHyphen/>
        <w:t>вания.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10.</w:t>
      </w:r>
      <w:r w:rsidRPr="00B93EF7">
        <w:rPr>
          <w:sz w:val="28"/>
          <w:szCs w:val="28"/>
        </w:rPr>
        <w:tab/>
        <w:t>Принцип вклада относится к принципам: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основанным на представлениях пользователя (потенциального собственника);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вытекающим из процесса эксплуатации;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связанным с рыночной средой;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наилучшего и наиболее эффективного использования.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11.</w:t>
      </w:r>
      <w:r w:rsidRPr="00B93EF7">
        <w:rPr>
          <w:sz w:val="28"/>
          <w:szCs w:val="28"/>
        </w:rPr>
        <w:tab/>
        <w:t>Принцип полезности относится к принципам: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основанным на представлениях пользователя (потенциально</w:t>
      </w:r>
      <w:r w:rsidRPr="00B93EF7">
        <w:rPr>
          <w:sz w:val="28"/>
          <w:szCs w:val="28"/>
        </w:rPr>
        <w:softHyphen/>
        <w:t>го собственника);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вытекающим из процесса эксплуатации;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связанным с рыночной средой;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наилучшего и наиболее эффективного использования.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12.</w:t>
      </w:r>
      <w:r w:rsidRPr="00B93EF7">
        <w:rPr>
          <w:sz w:val="28"/>
          <w:szCs w:val="28"/>
        </w:rPr>
        <w:tab/>
        <w:t>Российские оценщики должны проходить обязательное повышение квалификации: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не реже одного раза в три года;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не реже одного раза в пять лет;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не реже одного раза в год.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13.</w:t>
      </w:r>
      <w:r w:rsidRPr="00B93EF7">
        <w:rPr>
          <w:sz w:val="28"/>
          <w:szCs w:val="28"/>
        </w:rPr>
        <w:tab/>
        <w:t>Российское общество оценщиков было создано: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в 1990 г.;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 1993 г.;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в 1995 г.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14.</w:t>
      </w:r>
      <w:r w:rsidRPr="00B93EF7">
        <w:rPr>
          <w:sz w:val="28"/>
          <w:szCs w:val="28"/>
        </w:rPr>
        <w:tab/>
        <w:t>Журнал «Вопросы оценки» издается: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один раз месяц;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один раз в квартал;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один раз в два месяца.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15.</w:t>
      </w:r>
      <w:r w:rsidRPr="00B93EF7">
        <w:rPr>
          <w:sz w:val="28"/>
          <w:szCs w:val="28"/>
        </w:rPr>
        <w:tab/>
        <w:t>Страхование гражданской ответственности оценщика может осуществляться: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в форме страхования оценочной деятельности в целом; (50%)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 форме страхования оценочной деятельности по конкретно</w:t>
      </w:r>
      <w:r w:rsidRPr="00B93EF7">
        <w:rPr>
          <w:sz w:val="28"/>
          <w:szCs w:val="28"/>
        </w:rPr>
        <w:softHyphen/>
        <w:t>му договору; (50%)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с) страхование гражданской ответственности оценщика не яв</w:t>
      </w:r>
      <w:r w:rsidRPr="00B93EF7">
        <w:rPr>
          <w:sz w:val="28"/>
          <w:szCs w:val="28"/>
        </w:rPr>
        <w:softHyphen/>
        <w:t>ляется обязательным.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16.</w:t>
      </w:r>
      <w:r w:rsidRPr="00B93EF7">
        <w:rPr>
          <w:sz w:val="28"/>
          <w:szCs w:val="28"/>
        </w:rPr>
        <w:tab/>
        <w:t>Обязательную оценку имеет право проводить: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независимый эксперт-оценщик;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ведомственный эксперт-оценщик.</w:t>
      </w:r>
    </w:p>
    <w:p w:rsidR="00B93EF7" w:rsidRPr="00B93EF7" w:rsidRDefault="00B93EF7" w:rsidP="00A7459B">
      <w:pPr>
        <w:pStyle w:val="af3"/>
        <w:numPr>
          <w:ilvl w:val="0"/>
          <w:numId w:val="15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Профессиональная деятельность субъектов оценочной деятельности, направленная на установление в отношении объектов оценки рыночной, кадастровой или иной стоимости:</w:t>
      </w:r>
    </w:p>
    <w:p w:rsidR="00B93EF7" w:rsidRPr="00B93EF7" w:rsidRDefault="00B93EF7" w:rsidP="00A7459B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Оценочная деятельность;</w:t>
      </w:r>
    </w:p>
    <w:p w:rsidR="00B93EF7" w:rsidRPr="00B93EF7" w:rsidRDefault="00B93EF7" w:rsidP="00A7459B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Оценка;</w:t>
      </w:r>
    </w:p>
    <w:p w:rsidR="00B93EF7" w:rsidRPr="00B93EF7" w:rsidRDefault="00B93EF7" w:rsidP="00A7459B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Нет правильного ответа.</w:t>
      </w:r>
    </w:p>
    <w:p w:rsidR="00B93EF7" w:rsidRPr="00B93EF7" w:rsidRDefault="00B93EF7" w:rsidP="00A7459B">
      <w:pPr>
        <w:pStyle w:val="af3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Стоимость объекта оценки определяется как наиболее вероятная цена, по которой объект оценки может быть отчужден на дату оценки на открытом рынке в условиях конкуренции, когда стороны сделки действуют разумно, располагая всей необходимой информацией, а на величине цены сделки не отражаются какие-либо чрезвычайные обстоятельства это :</w:t>
      </w:r>
    </w:p>
    <w:p w:rsidR="00B93EF7" w:rsidRPr="00B93EF7" w:rsidRDefault="00B93EF7" w:rsidP="00A7459B">
      <w:pPr>
        <w:numPr>
          <w:ilvl w:val="0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рыночная;</w:t>
      </w:r>
    </w:p>
    <w:p w:rsidR="00B93EF7" w:rsidRPr="00B93EF7" w:rsidRDefault="00B93EF7" w:rsidP="00A7459B">
      <w:pPr>
        <w:numPr>
          <w:ilvl w:val="0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инвестиционная;</w:t>
      </w:r>
    </w:p>
    <w:p w:rsidR="00B93EF7" w:rsidRPr="00B93EF7" w:rsidRDefault="00B93EF7" w:rsidP="00A7459B">
      <w:pPr>
        <w:numPr>
          <w:ilvl w:val="0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кадастровая;</w:t>
      </w:r>
    </w:p>
    <w:p w:rsidR="00B93EF7" w:rsidRPr="00B93EF7" w:rsidRDefault="00B93EF7" w:rsidP="00A7459B">
      <w:pPr>
        <w:numPr>
          <w:ilvl w:val="0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ликвидационная</w:t>
      </w:r>
    </w:p>
    <w:p w:rsidR="00B93EF7" w:rsidRPr="00B93EF7" w:rsidRDefault="00B93EF7" w:rsidP="00A7459B">
      <w:pPr>
        <w:numPr>
          <w:ilvl w:val="0"/>
          <w:numId w:val="16"/>
        </w:numPr>
        <w:tabs>
          <w:tab w:val="left" w:pos="851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iCs/>
          <w:sz w:val="28"/>
          <w:szCs w:val="28"/>
        </w:rPr>
        <w:t>Стоимость</w:t>
      </w:r>
      <w:r w:rsidRPr="00B93EF7">
        <w:rPr>
          <w:sz w:val="28"/>
          <w:szCs w:val="28"/>
        </w:rPr>
        <w:t xml:space="preserve"> объекта оценки определяется методами массовой оценки рыночная стоимость, установленная и утвержденная в соответствии с законодательством, регулирующим проведение кадастровой оценки.</w:t>
      </w:r>
    </w:p>
    <w:p w:rsidR="00B93EF7" w:rsidRPr="00B93EF7" w:rsidRDefault="00B93EF7" w:rsidP="00A7459B">
      <w:pPr>
        <w:numPr>
          <w:ilvl w:val="1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рыночная;</w:t>
      </w:r>
    </w:p>
    <w:p w:rsidR="00B93EF7" w:rsidRPr="00B93EF7" w:rsidRDefault="00B93EF7" w:rsidP="00A7459B">
      <w:pPr>
        <w:numPr>
          <w:ilvl w:val="1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инвестиционная;</w:t>
      </w:r>
    </w:p>
    <w:p w:rsidR="00B93EF7" w:rsidRPr="00B93EF7" w:rsidRDefault="00B93EF7" w:rsidP="00A7459B">
      <w:pPr>
        <w:numPr>
          <w:ilvl w:val="1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кадастровая;</w:t>
      </w:r>
    </w:p>
    <w:p w:rsidR="00B93EF7" w:rsidRPr="00B93EF7" w:rsidRDefault="00B93EF7" w:rsidP="00A7459B">
      <w:pPr>
        <w:numPr>
          <w:ilvl w:val="1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ликвидационная</w:t>
      </w:r>
    </w:p>
    <w:p w:rsidR="00B93EF7" w:rsidRPr="00B93EF7" w:rsidRDefault="00B93EF7" w:rsidP="00A7459B">
      <w:pPr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В группу принципов, связанных с представлением владельца об имуществе входят принципы:</w:t>
      </w:r>
    </w:p>
    <w:p w:rsidR="00B93EF7" w:rsidRPr="00B93EF7" w:rsidRDefault="00B93EF7" w:rsidP="00A7459B">
      <w:pPr>
        <w:numPr>
          <w:ilvl w:val="0"/>
          <w:numId w:val="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полезности; (33,35)</w:t>
      </w:r>
    </w:p>
    <w:p w:rsidR="00B93EF7" w:rsidRPr="00B93EF7" w:rsidRDefault="00B93EF7" w:rsidP="00A7459B">
      <w:pPr>
        <w:numPr>
          <w:ilvl w:val="0"/>
          <w:numId w:val="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замещения; (33,3%)</w:t>
      </w:r>
    </w:p>
    <w:p w:rsidR="00B93EF7" w:rsidRPr="00B93EF7" w:rsidRDefault="00B93EF7" w:rsidP="00A7459B">
      <w:pPr>
        <w:numPr>
          <w:ilvl w:val="0"/>
          <w:numId w:val="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ожидания; (333,3%)</w:t>
      </w:r>
    </w:p>
    <w:p w:rsidR="00B93EF7" w:rsidRPr="00B93EF7" w:rsidRDefault="00B93EF7" w:rsidP="00A7459B">
      <w:pPr>
        <w:numPr>
          <w:ilvl w:val="0"/>
          <w:numId w:val="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конкуренции</w:t>
      </w:r>
    </w:p>
    <w:p w:rsidR="00B93EF7" w:rsidRPr="00B93EF7" w:rsidRDefault="00B93EF7" w:rsidP="00A7459B">
      <w:pPr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Принцип означающий, что любому виду производства соответствуют оптимальные сочетания факторов производства, при которых достигается максимальная прибыль:</w:t>
      </w:r>
    </w:p>
    <w:p w:rsidR="00B93EF7" w:rsidRPr="00B93EF7" w:rsidRDefault="00B93EF7" w:rsidP="00A7459B">
      <w:pPr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вклада;</w:t>
      </w:r>
    </w:p>
    <w:p w:rsidR="00B93EF7" w:rsidRPr="00B93EF7" w:rsidRDefault="00B93EF7" w:rsidP="00A7459B">
      <w:pPr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сбалансированности;</w:t>
      </w:r>
    </w:p>
    <w:p w:rsidR="00B93EF7" w:rsidRPr="00B93EF7" w:rsidRDefault="00B93EF7" w:rsidP="00A7459B">
      <w:pPr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 xml:space="preserve">ожидания, </w:t>
      </w:r>
    </w:p>
    <w:p w:rsidR="00B93EF7" w:rsidRPr="00B93EF7" w:rsidRDefault="00B93EF7" w:rsidP="00A7459B">
      <w:pPr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конкуренции</w:t>
      </w:r>
    </w:p>
    <w:p w:rsidR="00B93EF7" w:rsidRPr="00B93EF7" w:rsidRDefault="00B93EF7" w:rsidP="00A7459B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 xml:space="preserve"> Принцип предполагающий ожидание будущей прибыли или других выгод, кото</w:t>
      </w:r>
      <w:r w:rsidRPr="00B93EF7">
        <w:rPr>
          <w:sz w:val="28"/>
          <w:szCs w:val="28"/>
        </w:rPr>
        <w:softHyphen/>
        <w:t>рые могут быть получены в будущем от использования имущества предприятия, а также размера денежных средств от его перепродажи:</w:t>
      </w:r>
    </w:p>
    <w:p w:rsidR="00B93EF7" w:rsidRPr="00B93EF7" w:rsidRDefault="00B93EF7" w:rsidP="00A7459B">
      <w:pPr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полезности;</w:t>
      </w:r>
    </w:p>
    <w:p w:rsidR="00B93EF7" w:rsidRPr="00B93EF7" w:rsidRDefault="00B93EF7" w:rsidP="00A7459B">
      <w:pPr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замещения;</w:t>
      </w:r>
    </w:p>
    <w:p w:rsidR="00B93EF7" w:rsidRPr="00B93EF7" w:rsidRDefault="00B93EF7" w:rsidP="00A7459B">
      <w:pPr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ожидания;</w:t>
      </w:r>
    </w:p>
    <w:p w:rsidR="00B93EF7" w:rsidRPr="00B93EF7" w:rsidRDefault="00B93EF7" w:rsidP="00A7459B">
      <w:pPr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конкуренции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23.</w:t>
      </w:r>
      <w:r w:rsidRPr="00B93EF7">
        <w:rPr>
          <w:sz w:val="28"/>
          <w:szCs w:val="28"/>
        </w:rPr>
        <w:tab/>
        <w:t>Какая стоимость из перечисленных ниже обозначает стоимость воссоздания новой точной копии объекта собственности на базе нынешних цен и с использованием точно таких же или очень сходных материалов: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полная стоимость замещения;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обоснованная рыночная стоимость;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в)</w:t>
      </w:r>
      <w:r w:rsidRPr="00B93EF7">
        <w:rPr>
          <w:sz w:val="28"/>
          <w:szCs w:val="28"/>
        </w:rPr>
        <w:tab/>
        <w:t>ликвидационная стоимость;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полная стоимость воспроизводства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24.</w:t>
      </w:r>
      <w:r w:rsidRPr="00B93EF7">
        <w:rPr>
          <w:sz w:val="28"/>
          <w:szCs w:val="28"/>
        </w:rPr>
        <w:tab/>
        <w:t>Какой подход к оценке собственности основан на экономическом принципе ожидания: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сравнительный;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затратный;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доходный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25.</w:t>
      </w:r>
      <w:r w:rsidRPr="00B93EF7">
        <w:rPr>
          <w:sz w:val="28"/>
          <w:szCs w:val="28"/>
        </w:rPr>
        <w:tab/>
        <w:t>Из ниже перечисленного не входит в определение инвестиционной стоимости: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стоимость для конкретного пользователя;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субъектная стоимость;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наиболее вероятная цена;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стоимость при определенных целях инвестирования.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26. К формам проявления стоимости в обмене при оценке недвижимости относятся: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рыночная, арендная, инвестиционная;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залоговая, инвестиционная, рыночная;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в)страховая, рыночная, налогооблагаемая;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г)арендная, залоговая, рыночная;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 xml:space="preserve">д) ликвидационная, рыночная, балансовая 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27. Если инвестор приобретает объект недвижимости исходя из предположения об увеличении его доходности, то он исходит из принципа: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замещения;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конкуренции;и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 полезности;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 ожидании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28. Какие из нижеперечисленных параметров не учитываются при сегментации рынка недвижимости?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по использованию,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по географическому признаку,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 по цене,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 по типу прав собственности,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29. Стоимость нематериального актива этим методом измеряется через определение экономии на затратах в результате его использования:</w:t>
      </w:r>
    </w:p>
    <w:p w:rsidR="00B93EF7" w:rsidRPr="00B93EF7" w:rsidRDefault="00B93EF7" w:rsidP="00A7459B">
      <w:pPr>
        <w:numPr>
          <w:ilvl w:val="0"/>
          <w:numId w:val="1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метод ДДП;</w:t>
      </w:r>
    </w:p>
    <w:p w:rsidR="00B93EF7" w:rsidRPr="00B93EF7" w:rsidRDefault="00B93EF7" w:rsidP="00A7459B">
      <w:pPr>
        <w:numPr>
          <w:ilvl w:val="0"/>
          <w:numId w:val="1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метод капитализации;</w:t>
      </w:r>
    </w:p>
    <w:p w:rsidR="00B93EF7" w:rsidRPr="00B93EF7" w:rsidRDefault="00B93EF7" w:rsidP="00A7459B">
      <w:pPr>
        <w:numPr>
          <w:ilvl w:val="0"/>
          <w:numId w:val="1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метод преимущества в прибылях;</w:t>
      </w:r>
    </w:p>
    <w:p w:rsidR="00B93EF7" w:rsidRPr="00B93EF7" w:rsidRDefault="00B93EF7" w:rsidP="00A7459B">
      <w:pPr>
        <w:numPr>
          <w:ilvl w:val="0"/>
          <w:numId w:val="1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метод выигрыша в себестоимости.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30. Дата оценки имущества — это: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дата, по состоянию на которую произведена оценка имущества;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дата заключения контракта на услуги по оценке;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дата сдачи отчета об оценке;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дата, на которую запланирована продажа объекта оценки?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31. На каком этапе происходит сбор и проверка данных:</w:t>
      </w:r>
    </w:p>
    <w:p w:rsidR="00B93EF7" w:rsidRPr="00B93EF7" w:rsidRDefault="00B93EF7" w:rsidP="00A7459B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1;</w:t>
      </w:r>
    </w:p>
    <w:p w:rsidR="00B93EF7" w:rsidRPr="00B93EF7" w:rsidRDefault="00B93EF7" w:rsidP="00A7459B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3;</w:t>
      </w:r>
    </w:p>
    <w:p w:rsidR="00B93EF7" w:rsidRPr="00B93EF7" w:rsidRDefault="00B93EF7" w:rsidP="00A7459B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5;</w:t>
      </w:r>
    </w:p>
    <w:p w:rsidR="00B93EF7" w:rsidRPr="00B93EF7" w:rsidRDefault="00B93EF7" w:rsidP="00A7459B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7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32. Существуют следующие виды стоимости машин и оборудования: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первоначальная балансовая; (50%)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восстановительная; (50%)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 замещения;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 износа.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33. Кто может выступать в качестве заказчика оценочных работ?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собственники объекта оценки;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судебные органы;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 страховые компании;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 все вышеперечисленное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34. Принцип означающий. что любое предприятие должно соответствовать рыночным и градостроительным стандартам, действующим в данном регионе:</w:t>
      </w:r>
    </w:p>
    <w:p w:rsidR="00B93EF7" w:rsidRPr="00B93EF7" w:rsidRDefault="00B93EF7" w:rsidP="00A7459B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зависимости;</w:t>
      </w:r>
    </w:p>
    <w:p w:rsidR="00B93EF7" w:rsidRPr="00B93EF7" w:rsidRDefault="00B93EF7" w:rsidP="00A7459B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соответствия;</w:t>
      </w:r>
    </w:p>
    <w:p w:rsidR="00B93EF7" w:rsidRPr="00B93EF7" w:rsidRDefault="00B93EF7" w:rsidP="00A7459B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конкуренции;</w:t>
      </w:r>
    </w:p>
    <w:p w:rsidR="00B93EF7" w:rsidRPr="00B93EF7" w:rsidRDefault="00B93EF7" w:rsidP="00A7459B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ожидания.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35.</w:t>
      </w:r>
      <w:r w:rsidRPr="00B93EF7">
        <w:rPr>
          <w:sz w:val="28"/>
          <w:szCs w:val="28"/>
        </w:rPr>
        <w:tab/>
        <w:t xml:space="preserve">Ставка дисконта по модели САРМ для следующих данных: </w:t>
      </w:r>
      <w:r w:rsidRPr="00B93EF7">
        <w:rPr>
          <w:i/>
          <w:sz w:val="28"/>
          <w:szCs w:val="28"/>
        </w:rPr>
        <w:t>R</w:t>
      </w:r>
      <w:r w:rsidRPr="00B93EF7">
        <w:rPr>
          <w:i/>
          <w:sz w:val="28"/>
          <w:szCs w:val="28"/>
          <w:vertAlign w:val="subscript"/>
        </w:rPr>
        <w:t>m</w:t>
      </w:r>
      <w:r w:rsidRPr="00B93EF7">
        <w:rPr>
          <w:sz w:val="28"/>
          <w:szCs w:val="28"/>
        </w:rPr>
        <w:t xml:space="preserve"> == </w:t>
      </w:r>
      <w:r w:rsidRPr="00B93EF7">
        <w:rPr>
          <w:i/>
          <w:sz w:val="28"/>
          <w:szCs w:val="28"/>
        </w:rPr>
        <w:t>14%,</w:t>
      </w:r>
      <w:r w:rsidRPr="00B93EF7">
        <w:rPr>
          <w:sz w:val="28"/>
          <w:szCs w:val="28"/>
        </w:rPr>
        <w:t xml:space="preserve"> </w:t>
      </w:r>
      <w:r w:rsidRPr="00B93EF7">
        <w:rPr>
          <w:i/>
          <w:sz w:val="28"/>
          <w:szCs w:val="28"/>
        </w:rPr>
        <w:t>R</w:t>
      </w:r>
      <w:r w:rsidRPr="00B93EF7">
        <w:rPr>
          <w:i/>
          <w:sz w:val="28"/>
          <w:szCs w:val="28"/>
          <w:vertAlign w:val="subscript"/>
        </w:rPr>
        <w:t>f</w:t>
      </w:r>
      <w:r w:rsidRPr="00B93EF7">
        <w:rPr>
          <w:i/>
          <w:sz w:val="28"/>
          <w:szCs w:val="28"/>
        </w:rPr>
        <w:t>-5%, β = 1,6, S</w:t>
      </w:r>
      <w:r w:rsidRPr="00B93EF7">
        <w:rPr>
          <w:i/>
          <w:sz w:val="28"/>
          <w:szCs w:val="28"/>
          <w:vertAlign w:val="subscript"/>
        </w:rPr>
        <w:t>1</w:t>
      </w:r>
      <w:r w:rsidRPr="00B93EF7">
        <w:rPr>
          <w:i/>
          <w:sz w:val="28"/>
          <w:szCs w:val="28"/>
        </w:rPr>
        <w:t xml:space="preserve"> - 4%, S</w:t>
      </w:r>
      <w:r w:rsidRPr="00B93EF7">
        <w:rPr>
          <w:i/>
          <w:sz w:val="28"/>
          <w:szCs w:val="28"/>
          <w:vertAlign w:val="subscript"/>
        </w:rPr>
        <w:t>2</w:t>
      </w:r>
      <w:r w:rsidRPr="00B93EF7">
        <w:rPr>
          <w:i/>
          <w:sz w:val="28"/>
          <w:szCs w:val="28"/>
        </w:rPr>
        <w:t xml:space="preserve"> = 4%</w:t>
      </w:r>
      <w:r w:rsidRPr="00B93EF7">
        <w:rPr>
          <w:sz w:val="28"/>
          <w:szCs w:val="28"/>
        </w:rPr>
        <w:t xml:space="preserve"> составит: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27,4%;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17,4%;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20,4%.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36.</w:t>
      </w:r>
      <w:r w:rsidRPr="00B93EF7">
        <w:rPr>
          <w:sz w:val="28"/>
          <w:szCs w:val="28"/>
        </w:rPr>
        <w:tab/>
        <w:t xml:space="preserve">Ставка дисконта по модели кумулятивного построения для следующих данных: </w:t>
      </w:r>
      <w:r w:rsidRPr="00B93EF7">
        <w:rPr>
          <w:i/>
          <w:sz w:val="28"/>
          <w:szCs w:val="28"/>
        </w:rPr>
        <w:t>R</w:t>
      </w:r>
      <w:r w:rsidRPr="00B93EF7">
        <w:rPr>
          <w:i/>
          <w:sz w:val="28"/>
          <w:szCs w:val="28"/>
          <w:vertAlign w:val="subscript"/>
        </w:rPr>
        <w:t>f</w:t>
      </w:r>
      <w:r w:rsidRPr="00B93EF7">
        <w:rPr>
          <w:i/>
          <w:sz w:val="28"/>
          <w:szCs w:val="28"/>
        </w:rPr>
        <w:t xml:space="preserve"> = 3%, S</w:t>
      </w:r>
      <w:r w:rsidRPr="00B93EF7">
        <w:rPr>
          <w:i/>
          <w:sz w:val="28"/>
          <w:szCs w:val="28"/>
          <w:vertAlign w:val="subscript"/>
        </w:rPr>
        <w:t>1</w:t>
      </w:r>
      <w:r w:rsidRPr="00B93EF7">
        <w:rPr>
          <w:i/>
          <w:sz w:val="28"/>
          <w:szCs w:val="28"/>
        </w:rPr>
        <w:t xml:space="preserve"> = 2%, S</w:t>
      </w:r>
      <w:r w:rsidRPr="00B93EF7">
        <w:rPr>
          <w:i/>
          <w:sz w:val="28"/>
          <w:szCs w:val="28"/>
          <w:vertAlign w:val="subscript"/>
        </w:rPr>
        <w:t>2</w:t>
      </w:r>
      <w:r w:rsidRPr="00B93EF7">
        <w:rPr>
          <w:i/>
          <w:sz w:val="28"/>
          <w:szCs w:val="28"/>
        </w:rPr>
        <w:t xml:space="preserve"> - 2%, S</w:t>
      </w:r>
      <w:r w:rsidRPr="00B93EF7">
        <w:rPr>
          <w:i/>
          <w:sz w:val="28"/>
          <w:szCs w:val="28"/>
          <w:vertAlign w:val="subscript"/>
        </w:rPr>
        <w:t>3</w:t>
      </w:r>
      <w:r w:rsidRPr="00B93EF7">
        <w:rPr>
          <w:i/>
          <w:sz w:val="28"/>
          <w:szCs w:val="28"/>
        </w:rPr>
        <w:t xml:space="preserve"> = 3%, S</w:t>
      </w:r>
      <w:r w:rsidRPr="00B93EF7">
        <w:rPr>
          <w:i/>
          <w:sz w:val="28"/>
          <w:szCs w:val="28"/>
          <w:vertAlign w:val="subscript"/>
        </w:rPr>
        <w:t>4</w:t>
      </w:r>
      <w:r w:rsidRPr="00B93EF7">
        <w:rPr>
          <w:i/>
          <w:sz w:val="28"/>
          <w:szCs w:val="28"/>
        </w:rPr>
        <w:t xml:space="preserve"> = 5%, S</w:t>
      </w:r>
      <w:r w:rsidRPr="00B93EF7">
        <w:rPr>
          <w:i/>
          <w:sz w:val="28"/>
          <w:szCs w:val="28"/>
          <w:vertAlign w:val="subscript"/>
        </w:rPr>
        <w:t>5</w:t>
      </w:r>
      <w:r w:rsidRPr="00B93EF7">
        <w:rPr>
          <w:i/>
          <w:sz w:val="28"/>
          <w:szCs w:val="28"/>
        </w:rPr>
        <w:t xml:space="preserve"> = 4%, S</w:t>
      </w:r>
      <w:r w:rsidRPr="00B93EF7">
        <w:rPr>
          <w:i/>
          <w:sz w:val="28"/>
          <w:szCs w:val="28"/>
          <w:vertAlign w:val="subscript"/>
        </w:rPr>
        <w:t>6</w:t>
      </w:r>
      <w:r w:rsidRPr="00B93EF7">
        <w:rPr>
          <w:i/>
          <w:sz w:val="28"/>
          <w:szCs w:val="28"/>
        </w:rPr>
        <w:t>= 2%, S</w:t>
      </w:r>
      <w:r w:rsidRPr="00B93EF7">
        <w:rPr>
          <w:i/>
          <w:sz w:val="28"/>
          <w:szCs w:val="28"/>
          <w:vertAlign w:val="subscript"/>
        </w:rPr>
        <w:t>7</w:t>
      </w:r>
      <w:r w:rsidRPr="00B93EF7">
        <w:rPr>
          <w:i/>
          <w:sz w:val="28"/>
          <w:szCs w:val="28"/>
        </w:rPr>
        <w:t xml:space="preserve"> = 4% </w:t>
      </w:r>
      <w:r w:rsidRPr="00B93EF7">
        <w:rPr>
          <w:sz w:val="28"/>
          <w:szCs w:val="28"/>
        </w:rPr>
        <w:t>— составит: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25,0%;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15,0%;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10,4%.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37.</w:t>
      </w:r>
      <w:r w:rsidRPr="00B93EF7">
        <w:rPr>
          <w:sz w:val="28"/>
          <w:szCs w:val="28"/>
        </w:rPr>
        <w:tab/>
        <w:t>Метод дисконтированных денежных потоков относится: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к затратному концептуальному подходу;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доходному концептуальному подходу;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сравнительному концептуальному подходу.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38.</w:t>
      </w:r>
      <w:r w:rsidRPr="00B93EF7">
        <w:rPr>
          <w:sz w:val="28"/>
          <w:szCs w:val="28"/>
        </w:rPr>
        <w:tab/>
        <w:t>Формула для начисления сложных процентов:</w:t>
      </w:r>
      <w:r w:rsidRPr="00B93EF7">
        <w:rPr>
          <w:sz w:val="28"/>
          <w:szCs w:val="28"/>
        </w:rPr>
        <w:br/>
        <w:t xml:space="preserve">a) </w:t>
      </w:r>
      <w:r w:rsidRPr="00B93EF7">
        <w:rPr>
          <w:i/>
          <w:sz w:val="28"/>
          <w:szCs w:val="28"/>
        </w:rPr>
        <w:t>FV=PVx(1+rt);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 xml:space="preserve">6) </w:t>
      </w:r>
      <w:r w:rsidRPr="00B93EF7">
        <w:rPr>
          <w:i/>
          <w:sz w:val="28"/>
          <w:szCs w:val="28"/>
        </w:rPr>
        <w:t>PV=FVx(1-rt);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i/>
          <w:sz w:val="28"/>
          <w:szCs w:val="28"/>
        </w:rPr>
      </w:pPr>
      <w:r w:rsidRPr="00B93EF7">
        <w:rPr>
          <w:sz w:val="28"/>
          <w:szCs w:val="28"/>
        </w:rPr>
        <w:t xml:space="preserve">в) </w:t>
      </w:r>
      <w:r w:rsidRPr="00B93EF7">
        <w:rPr>
          <w:i/>
          <w:sz w:val="28"/>
          <w:szCs w:val="28"/>
        </w:rPr>
        <w:t>PV=FVx(1+r)</w:t>
      </w:r>
      <w:r w:rsidRPr="00B93EF7">
        <w:rPr>
          <w:i/>
          <w:sz w:val="28"/>
          <w:szCs w:val="28"/>
          <w:vertAlign w:val="superscript"/>
        </w:rPr>
        <w:t>t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39.</w:t>
      </w:r>
      <w:r w:rsidRPr="00B93EF7">
        <w:rPr>
          <w:sz w:val="28"/>
          <w:szCs w:val="28"/>
        </w:rPr>
        <w:tab/>
        <w:t>Метод капитализации относится: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к затратному концептуальному подходу;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доходному концептуальному подходу;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сравнительному концептуальному подходу.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40.</w:t>
      </w:r>
      <w:r w:rsidRPr="00B93EF7">
        <w:rPr>
          <w:sz w:val="28"/>
          <w:szCs w:val="28"/>
        </w:rPr>
        <w:tab/>
        <w:t xml:space="preserve">Если </w:t>
      </w:r>
      <w:r w:rsidRPr="00B93EF7">
        <w:rPr>
          <w:i/>
          <w:sz w:val="28"/>
          <w:szCs w:val="28"/>
        </w:rPr>
        <w:t xml:space="preserve">V </w:t>
      </w:r>
      <w:r w:rsidRPr="00B93EF7">
        <w:rPr>
          <w:sz w:val="28"/>
          <w:szCs w:val="28"/>
        </w:rPr>
        <w:t xml:space="preserve">— стоимость предприятия, </w:t>
      </w:r>
      <w:r w:rsidRPr="00B93EF7">
        <w:rPr>
          <w:i/>
          <w:sz w:val="28"/>
          <w:szCs w:val="28"/>
        </w:rPr>
        <w:t xml:space="preserve">I </w:t>
      </w:r>
      <w:r w:rsidRPr="00B93EF7">
        <w:rPr>
          <w:sz w:val="28"/>
          <w:szCs w:val="28"/>
        </w:rPr>
        <w:t>— ожидаемый периодический</w:t>
      </w:r>
      <w:r w:rsidRPr="00B93EF7">
        <w:rPr>
          <w:sz w:val="28"/>
          <w:szCs w:val="28"/>
        </w:rPr>
        <w:br/>
        <w:t xml:space="preserve">доход, </w:t>
      </w:r>
      <w:r w:rsidRPr="00B93EF7">
        <w:rPr>
          <w:i/>
          <w:sz w:val="28"/>
          <w:szCs w:val="28"/>
        </w:rPr>
        <w:t xml:space="preserve">R </w:t>
      </w:r>
      <w:r w:rsidRPr="00B93EF7">
        <w:rPr>
          <w:sz w:val="28"/>
          <w:szCs w:val="28"/>
        </w:rPr>
        <w:t>— ставка капитализации, то стоимость предприятия (</w:t>
      </w:r>
      <w:r w:rsidRPr="00B93EF7">
        <w:rPr>
          <w:i/>
          <w:sz w:val="28"/>
          <w:szCs w:val="28"/>
        </w:rPr>
        <w:t>V</w:t>
      </w:r>
      <w:r w:rsidRPr="00B93EF7">
        <w:rPr>
          <w:sz w:val="28"/>
          <w:szCs w:val="28"/>
        </w:rPr>
        <w:t>) по методу капитализации определяется по формуле: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  <w:lang w:val="en-US"/>
        </w:rPr>
      </w:pPr>
      <w:r w:rsidRPr="00B93EF7">
        <w:rPr>
          <w:sz w:val="28"/>
          <w:szCs w:val="28"/>
        </w:rPr>
        <w:t>а</w:t>
      </w:r>
      <w:r w:rsidRPr="00B93EF7">
        <w:rPr>
          <w:sz w:val="28"/>
          <w:szCs w:val="28"/>
          <w:lang w:val="en-US"/>
        </w:rPr>
        <w:t>)</w:t>
      </w:r>
      <w:r w:rsidRPr="00B93EF7">
        <w:rPr>
          <w:sz w:val="28"/>
          <w:szCs w:val="28"/>
          <w:lang w:val="en-US"/>
        </w:rPr>
        <w:tab/>
      </w:r>
      <w:r w:rsidRPr="00B93EF7">
        <w:rPr>
          <w:i/>
          <w:sz w:val="28"/>
          <w:szCs w:val="28"/>
          <w:lang w:val="en-US"/>
        </w:rPr>
        <w:t>V=I /R;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i/>
          <w:sz w:val="28"/>
          <w:szCs w:val="28"/>
          <w:lang w:val="en-US"/>
        </w:rPr>
      </w:pPr>
      <w:r w:rsidRPr="00B93EF7">
        <w:rPr>
          <w:sz w:val="28"/>
          <w:szCs w:val="28"/>
        </w:rPr>
        <w:t>б</w:t>
      </w:r>
      <w:r w:rsidRPr="00B93EF7">
        <w:rPr>
          <w:sz w:val="28"/>
          <w:szCs w:val="28"/>
          <w:lang w:val="en-US"/>
        </w:rPr>
        <w:t>)</w:t>
      </w:r>
      <w:r w:rsidRPr="00B93EF7">
        <w:rPr>
          <w:sz w:val="28"/>
          <w:szCs w:val="28"/>
          <w:lang w:val="en-US"/>
        </w:rPr>
        <w:tab/>
      </w:r>
      <w:r w:rsidRPr="00B93EF7">
        <w:rPr>
          <w:i/>
          <w:sz w:val="28"/>
          <w:szCs w:val="28"/>
          <w:lang w:val="en-US"/>
        </w:rPr>
        <w:t>V=R/I;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  <w:lang w:val="en-US"/>
        </w:rPr>
      </w:pPr>
      <w:r w:rsidRPr="00B93EF7">
        <w:rPr>
          <w:sz w:val="28"/>
          <w:szCs w:val="28"/>
        </w:rPr>
        <w:t>в</w:t>
      </w:r>
      <w:r w:rsidRPr="00B93EF7">
        <w:rPr>
          <w:sz w:val="28"/>
          <w:szCs w:val="28"/>
          <w:lang w:val="en-US"/>
        </w:rPr>
        <w:t xml:space="preserve">)  </w:t>
      </w:r>
      <w:r w:rsidRPr="00B93EF7">
        <w:rPr>
          <w:i/>
          <w:sz w:val="28"/>
          <w:szCs w:val="28"/>
          <w:lang w:val="en-US"/>
        </w:rPr>
        <w:t>V=I xR</w:t>
      </w:r>
      <w:r w:rsidRPr="00B93EF7">
        <w:rPr>
          <w:sz w:val="28"/>
          <w:szCs w:val="28"/>
          <w:lang w:val="en-US"/>
        </w:rPr>
        <w:t>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1. Выбор метода в сравнительном подходе к оценке бизнеса определяется: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финансовым положением компании;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стабильностью будущих денежных потоков;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характером ценовой информации по аналогам;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предпочтением оценщика.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2. К интервальным ценовым мультипликаторам относят: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«цена / денежный поток»;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«цена / балансовая стоимость чистых активов»;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«цена / объем добытой нефти»;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«цена / балансовая стоимость оборотных активов».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3. Моментными ценовыми мультипликаторами являются: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«цена / прибыль до налогов»;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«цена / балансовая стоимость активов»;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«цена / дивиденды»;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«цена / выручка».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4. К натуральным ценовым мультипликаторам относят: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«цена / количество обслуживаемых телефонных номеров»;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«цена / чистая прибыль»;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«цена / балансовая стоимость внеоборотных активов»;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«цена / дивиденды».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5. Преимуществом сравнительного подхода к оценке бизнеса является: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оценка будущих доходов компании;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рыночная оценка активов компании;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анализ рисков вложения капитала в оцениваемый бизнес;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максимальная ориентация на рыночные цены.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6. Основным условием применения методов сравнительного подхода выступает: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наличие достоверной информации о ценах сделок с аналогичными компаниями;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идентичность производственного цикла группы компаний;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идентичность ассортимента продукции группы компаний;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сходное положение на рынке сбыта товаров и услуг.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7. При отборе компаний-аналогов приоритетным является критерий: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объем годовой выручки;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уровень рентабельности;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отраслевая принадлежность;</w:t>
      </w:r>
    </w:p>
    <w:p w:rsidR="00D73DDA" w:rsidRPr="007643B8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численность работающих.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4</w:t>
      </w:r>
      <w:r w:rsidRPr="007643B8">
        <w:rPr>
          <w:sz w:val="28"/>
          <w:szCs w:val="28"/>
          <w:shd w:val="clear" w:color="auto" w:fill="FFFFFF"/>
        </w:rPr>
        <w:t>8. Сравнительный подход к оценке бизнеса предполагает применение метода: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дисконтированных денежных потоков;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ликвидационной стоимости;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компании-аналога;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модели Гордона.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9. Ценовой мультипликатор рассчитывается делением цены: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оцениваемой компании на финансовые показатели аналога;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аналога на финансовые показатели оцениваемой компании;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аналога на финансовые показатели аналога;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оцениваемой компании на финансовые показатели оцениваемой компании.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Pr="007643B8">
        <w:rPr>
          <w:sz w:val="28"/>
          <w:szCs w:val="28"/>
          <w:shd w:val="clear" w:color="auto" w:fill="FFFFFF"/>
        </w:rPr>
        <w:t>0. В сравнительном подходе к оценке бизнеса оценщику необходимо рассчитать: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общий накопленный износ активов;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ценовые мультипликаторы;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ставку дисконтирования;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ликвидационные затраты.</w:t>
      </w:r>
    </w:p>
    <w:p w:rsidR="00B93EF7" w:rsidRPr="00491D83" w:rsidRDefault="00B93EF7" w:rsidP="00D8335D">
      <w:pPr>
        <w:shd w:val="clear" w:color="auto" w:fill="FFFFFF"/>
        <w:tabs>
          <w:tab w:val="left" w:pos="946"/>
        </w:tabs>
        <w:ind w:firstLine="737"/>
        <w:jc w:val="both"/>
        <w:rPr>
          <w:sz w:val="28"/>
          <w:szCs w:val="28"/>
          <w:lang w:val="en-US"/>
        </w:rPr>
      </w:pPr>
    </w:p>
    <w:p w:rsidR="00F515D5" w:rsidRPr="00765F29" w:rsidRDefault="00CF7108" w:rsidP="00D8335D">
      <w:pPr>
        <w:shd w:val="clear" w:color="auto" w:fill="FFFFFF"/>
        <w:tabs>
          <w:tab w:val="left" w:pos="946"/>
        </w:tabs>
        <w:ind w:firstLine="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65F29" w:rsidRPr="00765F29">
        <w:rPr>
          <w:b/>
          <w:sz w:val="28"/>
          <w:szCs w:val="28"/>
        </w:rPr>
        <w:t xml:space="preserve">.2 </w:t>
      </w:r>
      <w:r w:rsidR="00F515D5" w:rsidRPr="00765F29">
        <w:rPr>
          <w:b/>
          <w:sz w:val="28"/>
          <w:szCs w:val="28"/>
        </w:rPr>
        <w:t>Задачи</w:t>
      </w:r>
    </w:p>
    <w:p w:rsidR="00D8335D" w:rsidRDefault="00D8335D" w:rsidP="002737F2">
      <w:pPr>
        <w:ind w:firstLine="709"/>
      </w:pPr>
    </w:p>
    <w:p w:rsidR="002737F2" w:rsidRPr="002737F2" w:rsidRDefault="002737F2" w:rsidP="00A7459B">
      <w:pPr>
        <w:pStyle w:val="af3"/>
        <w:numPr>
          <w:ilvl w:val="1"/>
          <w:numId w:val="9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2737F2">
        <w:rPr>
          <w:sz w:val="28"/>
          <w:szCs w:val="28"/>
        </w:rPr>
        <w:t>Чистый доход, приходящийся  на офисное здание с оставшимся сроком экономической жизни 15 лет, равен 250 000 руб. Норма отдачи для объектов оценивается в 15%. Какова стоимость здания?</w:t>
      </w:r>
    </w:p>
    <w:p w:rsidR="002737F2" w:rsidRPr="002737F2" w:rsidRDefault="002737F2" w:rsidP="00A7459B">
      <w:pPr>
        <w:pStyle w:val="af3"/>
        <w:numPr>
          <w:ilvl w:val="1"/>
          <w:numId w:val="9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2737F2">
        <w:rPr>
          <w:sz w:val="28"/>
          <w:szCs w:val="28"/>
        </w:rPr>
        <w:t xml:space="preserve">Из сопоставимых продаж определена стоимость земельного участка в 50 000 руб. Объект недвижимости приносит 250 000 руб. </w:t>
      </w:r>
      <w:r w:rsidR="00737391">
        <w:rPr>
          <w:sz w:val="28"/>
          <w:szCs w:val="28"/>
        </w:rPr>
        <w:t>чистого операционного дохода</w:t>
      </w:r>
      <w:r w:rsidRPr="002737F2">
        <w:rPr>
          <w:sz w:val="28"/>
          <w:szCs w:val="28"/>
        </w:rPr>
        <w:t>, норма прибыли определена в размере 15%. Оставшийся срок экономической жизни здания составляет 30 лет. Определить стоимость объекта недвижимости</w:t>
      </w:r>
    </w:p>
    <w:p w:rsidR="00737391" w:rsidRDefault="00737391" w:rsidP="00A7459B">
      <w:pPr>
        <w:pStyle w:val="190"/>
        <w:numPr>
          <w:ilvl w:val="1"/>
          <w:numId w:val="9"/>
        </w:numPr>
        <w:shd w:val="clear" w:color="auto" w:fill="auto"/>
        <w:spacing w:before="0" w:line="240" w:lineRule="auto"/>
        <w:ind w:left="0" w:firstLine="709"/>
      </w:pPr>
      <w:r>
        <w:t>Рассчитайте коэффициент капитализации, если извест</w:t>
      </w:r>
      <w:r>
        <w:softHyphen/>
        <w:t>ны следующие данные: безрисковая ставка дохода — 6%, премия за риск инвестирования в объект недвижимос</w:t>
      </w:r>
      <w:r>
        <w:softHyphen/>
        <w:t>ти — 4%, срок экспозиции — шесть месяцев, поправка за инвестиционный менеджмент — 3%, норма возврата ка</w:t>
      </w:r>
      <w:r>
        <w:softHyphen/>
        <w:t>питала, вложенного в здания, — 2%.</w:t>
      </w:r>
    </w:p>
    <w:p w:rsidR="00737391" w:rsidRDefault="00737391" w:rsidP="00A7459B">
      <w:pPr>
        <w:pStyle w:val="190"/>
        <w:numPr>
          <w:ilvl w:val="1"/>
          <w:numId w:val="9"/>
        </w:numPr>
        <w:shd w:val="clear" w:color="auto" w:fill="auto"/>
        <w:spacing w:before="0" w:line="240" w:lineRule="auto"/>
        <w:ind w:left="0" w:firstLine="709"/>
      </w:pPr>
      <w:r>
        <w:t>Рассчитать ставку дисконтирования для недвижимости методом кумулятивного построения. Денежный поток рассчитан в рублях. Ставка доходности еврооблигаций — 6%, ставка доходности ОФЗ РФ — 7,5%, премия за риск, связанный с оцениваемым объектом, — 4,5%, за инвести</w:t>
      </w:r>
      <w:r>
        <w:softHyphen/>
        <w:t>ционный менеджмент — 2%, типичный срок экспозиции — четыре месяца, премия за страновой риск — 4%.</w:t>
      </w:r>
    </w:p>
    <w:p w:rsidR="002737F2" w:rsidRDefault="002737F2" w:rsidP="00A7459B">
      <w:pPr>
        <w:pStyle w:val="af3"/>
        <w:numPr>
          <w:ilvl w:val="1"/>
          <w:numId w:val="9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2737F2">
        <w:rPr>
          <w:sz w:val="28"/>
          <w:szCs w:val="28"/>
        </w:rPr>
        <w:t>Требуется определить полную стоимость воспроизводства компрессорной установки, состоящей из двух компрессорных модулей. Цена первого – 33500 руб., второго – 53000 руб. Коэффициент собственных затрат на выполнение всех установочных работ 12%. Показатель рентабельности продаж -0,17</w:t>
      </w:r>
      <w:r>
        <w:rPr>
          <w:sz w:val="28"/>
          <w:szCs w:val="28"/>
        </w:rPr>
        <w:t>%.</w:t>
      </w:r>
    </w:p>
    <w:p w:rsidR="00D73DDA" w:rsidRP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6</w:t>
      </w:r>
      <w:r w:rsidR="00D73DDA" w:rsidRPr="00D73DDA">
        <w:rPr>
          <w:sz w:val="28"/>
          <w:szCs w:val="28"/>
          <w:shd w:val="clear" w:color="auto" w:fill="FFFFFF"/>
        </w:rPr>
        <w:t>. Используя приведенную ниже информацию, вычислите для компании-аналога «Салют» все возможные виды мультипликаторов «цена / прибыль» и «цена / денежный поток». Расчет сделайте исходя из цены одной акции и собственного капитала предприятия в целом.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Капитал фирмы «Салют» поделен на 250 000 обыкновенных акций, рыночная цена одной акции — 75 руб.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 xml:space="preserve">Отчет о </w:t>
      </w:r>
      <w:r>
        <w:rPr>
          <w:sz w:val="28"/>
          <w:szCs w:val="28"/>
          <w:shd w:val="clear" w:color="auto" w:fill="FFFFFF"/>
        </w:rPr>
        <w:t>финансовых результатах</w:t>
      </w:r>
      <w:r w:rsidRPr="00D73DDA">
        <w:rPr>
          <w:sz w:val="28"/>
          <w:szCs w:val="28"/>
          <w:shd w:val="clear" w:color="auto" w:fill="FFFFFF"/>
        </w:rPr>
        <w:t xml:space="preserve"> (выписка)</w:t>
      </w:r>
    </w:p>
    <w:tbl>
      <w:tblPr>
        <w:tblStyle w:val="ac"/>
        <w:tblW w:w="9639" w:type="dxa"/>
        <w:tblInd w:w="250" w:type="dxa"/>
        <w:tblLook w:val="04A0" w:firstRow="1" w:lastRow="0" w:firstColumn="1" w:lastColumn="0" w:noHBand="0" w:noVBand="1"/>
      </w:tblPr>
      <w:tblGrid>
        <w:gridCol w:w="7796"/>
        <w:gridCol w:w="1843"/>
      </w:tblGrid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Показатель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Сумма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Выручка от реализации, тыс. руб.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50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 w:rsidRPr="007643B8">
              <w:rPr>
                <w:sz w:val="28"/>
                <w:szCs w:val="28"/>
                <w:shd w:val="clear" w:color="auto" w:fill="FFFFFF"/>
              </w:rPr>
              <w:t>000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Затраты, тыс. руб.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40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 w:rsidRPr="007643B8">
              <w:rPr>
                <w:sz w:val="28"/>
                <w:szCs w:val="28"/>
                <w:shd w:val="clear" w:color="auto" w:fill="FFFFFF"/>
              </w:rPr>
              <w:t>000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в том числе амортизация, тыс. руб.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12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 w:rsidRPr="007643B8">
              <w:rPr>
                <w:sz w:val="28"/>
                <w:szCs w:val="28"/>
                <w:shd w:val="clear" w:color="auto" w:fill="FFFFFF"/>
              </w:rPr>
              <w:t>000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Сумма уплаченных процентов, тыс. руб.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3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 w:rsidRPr="007643B8">
              <w:rPr>
                <w:sz w:val="28"/>
                <w:szCs w:val="28"/>
                <w:shd w:val="clear" w:color="auto" w:fill="FFFFFF"/>
              </w:rPr>
              <w:t>000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Ставка налога на прибыль, %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20</w:t>
            </w:r>
          </w:p>
        </w:tc>
      </w:tr>
    </w:tbl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</w:rPr>
      </w:pPr>
    </w:p>
    <w:p w:rsidR="00D73DDA" w:rsidRP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D73DDA" w:rsidRPr="00D73DDA">
        <w:rPr>
          <w:sz w:val="28"/>
          <w:szCs w:val="28"/>
          <w:shd w:val="clear" w:color="auto" w:fill="FFFFFF"/>
        </w:rPr>
        <w:t>. Определите стоимость одной акции предприятия «Байкал», используя следующую информацию: чистая прибыль предприятия — 450 тыс. руб.; чистая прибыль в расчете на одну акцию — 4,5 руб.; балансовая стоимость чистых активов — 6 млн руб.; мультипликатор «цена / балансовая стоимость» — 3,5.</w:t>
      </w:r>
    </w:p>
    <w:p w:rsidR="00D73DDA" w:rsidRP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8</w:t>
      </w:r>
      <w:r w:rsidR="00D73DDA" w:rsidRPr="00D73DDA">
        <w:rPr>
          <w:sz w:val="28"/>
          <w:szCs w:val="28"/>
          <w:shd w:val="clear" w:color="auto" w:fill="FFFFFF"/>
        </w:rPr>
        <w:t xml:space="preserve">. Оцените с помощью бездолгового ценового мультипликатора предприятие «Сирена», годовая выручка от реализации которого составляет  1 900 000 руб. 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Пассив баланса предприятия «Сирена», руб.: собственный капитал — 4 000 000; долгосрочные обязательства — 500 000; краткосрочные обязательства — 1 500 000.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Аналогом является предприятие «Гудок», рыночная цена одной акции которого составляет 20 руб., число акций в обращении — 500 000. Годовая выручка от реализации — 1 500 000 руб.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Пассив баланса предприятия «Гудок», руб.: собственный капитал —     8 000 000; долгосрочные обязательства — 2 000 000; краткосрочные обязательства — 4 000 000.</w:t>
      </w:r>
    </w:p>
    <w:p w:rsidR="00D73DDA" w:rsidRP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9</w:t>
      </w:r>
      <w:r w:rsidR="00D73DDA" w:rsidRPr="00D73DDA">
        <w:rPr>
          <w:sz w:val="28"/>
          <w:szCs w:val="28"/>
          <w:shd w:val="clear" w:color="auto" w:fill="FFFFFF"/>
        </w:rPr>
        <w:t>. Рассчитайте итоговую величину стоимости собственного капитала предприятия «Фаэтон» на основе следующей информации: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выручка от реализации — 2000 тыс. руб.;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затраты — 1500 тыс. руб.,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в том числе амортизация — 300 тыс. руб.;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сумма уплаченных процентов — 180 тыс. руб.;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ставка налога на прибыль — 20%;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балансовая стоимость чистых активов — 2200 тыс. руб.;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мультипликаторы: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— «цена / чистая прибыль» — 15,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— «цена / денежный поток до уплаты налогов» — 8,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— «цена / выручка от реализации» — 1,9,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— «цена / балансовая стоимость» — 2.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lastRenderedPageBreak/>
        <w:t>Предприятие «Фаэтон» является крупнейшим в данном секторе услуг, его доля на рынке достигает 20%. Удельный вес оборудования в балансовой стоимости основных фондов предприятия составляет 60%. Фирма «Фаэтон» не имеет льгот по налогообложению, а также дочерних предприятий, в то время как аналоги имеют родственную сеть дочерних</w:t>
      </w:r>
      <w:r w:rsidRPr="00D73DDA">
        <w:rPr>
          <w:sz w:val="28"/>
          <w:szCs w:val="28"/>
        </w:rPr>
        <w:br/>
      </w:r>
      <w:r w:rsidRPr="00D73DDA">
        <w:rPr>
          <w:sz w:val="28"/>
          <w:szCs w:val="28"/>
          <w:shd w:val="clear" w:color="auto" w:fill="FFFFFF"/>
        </w:rPr>
        <w:t>компаний. Доля активов аналогов, представленных контрольными пакетами акций дочерних фирм, колеблется в диапазоне от 15 до 30%. Предприятие «Фаэтон» нуждается в срочной реконструкции гаража. Затраты на реконструкцию — 75 тыс. руб. На дату оценки выявлен недостаток собственного оборотного капитала в размере 300 тыс. руб. Предприятию «Фаэтон» принадлежит спортивный комплекс, рыночная стоимость которого равна 2500 тыс. руб.</w:t>
      </w:r>
    </w:p>
    <w:p w:rsid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 w:rsidR="00D73DDA" w:rsidRPr="00D73DDA">
        <w:rPr>
          <w:sz w:val="28"/>
          <w:szCs w:val="28"/>
          <w:shd w:val="clear" w:color="auto" w:fill="FFFFFF"/>
        </w:rPr>
        <w:t>. Рассчитайте рыночную цену акции, если: чистая прибыль — 400 000 руб.; чистая прибыль на акцию — 2 руб.; балансовая стоимость собственного капитала —  2 000 000 руб.; мультипликатор «цена / балансовая стоимость» — 3.</w:t>
      </w:r>
    </w:p>
    <w:p w:rsidR="00CF7108" w:rsidRDefault="00CF7108" w:rsidP="00CF7108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</w:p>
    <w:p w:rsidR="00CF7108" w:rsidRDefault="00CF7108" w:rsidP="00CF7108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</w:p>
    <w:sectPr w:rsidR="00CF7108" w:rsidSect="003A4581"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2C0" w:rsidRDefault="00A102C0" w:rsidP="003A4581">
      <w:r>
        <w:separator/>
      </w:r>
    </w:p>
  </w:endnote>
  <w:endnote w:type="continuationSeparator" w:id="0">
    <w:p w:rsidR="00A102C0" w:rsidRDefault="00A102C0" w:rsidP="003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Bold 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60199"/>
      <w:docPartObj>
        <w:docPartGallery w:val="Page Numbers (Bottom of Page)"/>
        <w:docPartUnique/>
      </w:docPartObj>
    </w:sdtPr>
    <w:sdtEndPr/>
    <w:sdtContent>
      <w:p w:rsidR="00794F4C" w:rsidRDefault="00794F4C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26E">
          <w:t>16</w:t>
        </w:r>
        <w:r>
          <w:fldChar w:fldCharType="end"/>
        </w:r>
      </w:p>
    </w:sdtContent>
  </w:sdt>
  <w:p w:rsidR="00794F4C" w:rsidRDefault="00794F4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2C0" w:rsidRDefault="00A102C0" w:rsidP="003A4581">
      <w:r>
        <w:separator/>
      </w:r>
    </w:p>
  </w:footnote>
  <w:footnote w:type="continuationSeparator" w:id="0">
    <w:p w:rsidR="00A102C0" w:rsidRDefault="00A102C0" w:rsidP="003A4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DCC"/>
    <w:multiLevelType w:val="hybridMultilevel"/>
    <w:tmpl w:val="B73AC502"/>
    <w:lvl w:ilvl="0" w:tplc="CA30139C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A5669"/>
    <w:multiLevelType w:val="hybridMultilevel"/>
    <w:tmpl w:val="24F42322"/>
    <w:lvl w:ilvl="0" w:tplc="10667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756BF6"/>
    <w:multiLevelType w:val="hybridMultilevel"/>
    <w:tmpl w:val="1512AE74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6A7D84"/>
    <w:multiLevelType w:val="hybridMultilevel"/>
    <w:tmpl w:val="A6023DFC"/>
    <w:lvl w:ilvl="0" w:tplc="CA30139C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4750133"/>
    <w:multiLevelType w:val="hybridMultilevel"/>
    <w:tmpl w:val="78F0F6AC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60EFC0E">
      <w:start w:val="1"/>
      <w:numFmt w:val="bullet"/>
      <w:lvlText w:val=""/>
      <w:lvlJc w:val="left"/>
      <w:pPr>
        <w:ind w:left="2764" w:hanging="97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410A73"/>
    <w:multiLevelType w:val="hybridMultilevel"/>
    <w:tmpl w:val="03483338"/>
    <w:lvl w:ilvl="0" w:tplc="CA30139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11224"/>
    <w:multiLevelType w:val="hybridMultilevel"/>
    <w:tmpl w:val="2E7A6B46"/>
    <w:lvl w:ilvl="0" w:tplc="19A4F3A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F3709"/>
    <w:multiLevelType w:val="hybridMultilevel"/>
    <w:tmpl w:val="39E6A8AC"/>
    <w:lvl w:ilvl="0" w:tplc="A84E6766">
      <w:start w:val="18"/>
      <w:numFmt w:val="decimal"/>
      <w:lvlText w:val="%1."/>
      <w:lvlJc w:val="left"/>
      <w:pPr>
        <w:ind w:left="1518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F47B0"/>
    <w:multiLevelType w:val="hybridMultilevel"/>
    <w:tmpl w:val="ED22E828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B96A2F"/>
    <w:multiLevelType w:val="hybridMultilevel"/>
    <w:tmpl w:val="8D849146"/>
    <w:lvl w:ilvl="0" w:tplc="7D3E3D36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32E651E3"/>
    <w:multiLevelType w:val="hybridMultilevel"/>
    <w:tmpl w:val="69488702"/>
    <w:lvl w:ilvl="0" w:tplc="CA30139C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8A4C0F6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37E5886">
      <w:start w:val="182"/>
      <w:numFmt w:val="decimal"/>
      <w:lvlText w:val="%3."/>
      <w:lvlJc w:val="left"/>
      <w:pPr>
        <w:ind w:left="2715" w:hanging="3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49153FA"/>
    <w:multiLevelType w:val="hybridMultilevel"/>
    <w:tmpl w:val="EF1809BA"/>
    <w:lvl w:ilvl="0" w:tplc="CA30139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32E75"/>
    <w:multiLevelType w:val="hybridMultilevel"/>
    <w:tmpl w:val="E958841C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FC775BF"/>
    <w:multiLevelType w:val="hybridMultilevel"/>
    <w:tmpl w:val="D4C4F6EE"/>
    <w:lvl w:ilvl="0" w:tplc="CA30139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9D1630"/>
    <w:multiLevelType w:val="hybridMultilevel"/>
    <w:tmpl w:val="D3143F90"/>
    <w:lvl w:ilvl="0" w:tplc="CA30139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9B7D91"/>
    <w:multiLevelType w:val="hybridMultilevel"/>
    <w:tmpl w:val="8AB48AE6"/>
    <w:lvl w:ilvl="0" w:tplc="82CA095C">
      <w:start w:val="17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4AA3264C"/>
    <w:multiLevelType w:val="hybridMultilevel"/>
    <w:tmpl w:val="B1884244"/>
    <w:lvl w:ilvl="0" w:tplc="CA30139C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234BBD"/>
    <w:multiLevelType w:val="hybridMultilevel"/>
    <w:tmpl w:val="AEB26C8A"/>
    <w:lvl w:ilvl="0" w:tplc="78A4C0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EA13A97"/>
    <w:multiLevelType w:val="hybridMultilevel"/>
    <w:tmpl w:val="09D6D21C"/>
    <w:lvl w:ilvl="0" w:tplc="19A4F3A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80FE1"/>
    <w:multiLevelType w:val="hybridMultilevel"/>
    <w:tmpl w:val="21540162"/>
    <w:lvl w:ilvl="0" w:tplc="78A4C0F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0E83582">
      <w:start w:val="1"/>
      <w:numFmt w:val="decimal"/>
      <w:lvlText w:val="%2."/>
      <w:lvlJc w:val="left"/>
      <w:pPr>
        <w:tabs>
          <w:tab w:val="num" w:pos="1344"/>
        </w:tabs>
        <w:ind w:left="1191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4E555C8"/>
    <w:multiLevelType w:val="hybridMultilevel"/>
    <w:tmpl w:val="2A2E9EF6"/>
    <w:lvl w:ilvl="0" w:tplc="78A4C0F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7D90283"/>
    <w:multiLevelType w:val="hybridMultilevel"/>
    <w:tmpl w:val="26E2063A"/>
    <w:lvl w:ilvl="0" w:tplc="CA30139C">
      <w:start w:val="1"/>
      <w:numFmt w:val="russianLower"/>
      <w:lvlText w:val="%1)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53CB6"/>
    <w:multiLevelType w:val="hybridMultilevel"/>
    <w:tmpl w:val="8048D578"/>
    <w:lvl w:ilvl="0" w:tplc="78A4C0F6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F066A6"/>
    <w:multiLevelType w:val="hybridMultilevel"/>
    <w:tmpl w:val="63261DE8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DE51A7E"/>
    <w:multiLevelType w:val="hybridMultilevel"/>
    <w:tmpl w:val="BD505BD4"/>
    <w:lvl w:ilvl="0" w:tplc="334EB612">
      <w:start w:val="2"/>
      <w:numFmt w:val="decimal"/>
      <w:lvlText w:val="%1."/>
      <w:lvlJc w:val="left"/>
      <w:pPr>
        <w:ind w:left="1211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3"/>
  </w:num>
  <w:num w:numId="5">
    <w:abstractNumId w:val="2"/>
  </w:num>
  <w:num w:numId="6">
    <w:abstractNumId w:val="12"/>
  </w:num>
  <w:num w:numId="7">
    <w:abstractNumId w:val="3"/>
  </w:num>
  <w:num w:numId="8">
    <w:abstractNumId w:val="10"/>
  </w:num>
  <w:num w:numId="9">
    <w:abstractNumId w:val="19"/>
  </w:num>
  <w:num w:numId="10">
    <w:abstractNumId w:val="20"/>
  </w:num>
  <w:num w:numId="11">
    <w:abstractNumId w:val="17"/>
  </w:num>
  <w:num w:numId="12">
    <w:abstractNumId w:val="5"/>
  </w:num>
  <w:num w:numId="13">
    <w:abstractNumId w:val="11"/>
  </w:num>
  <w:num w:numId="14">
    <w:abstractNumId w:val="22"/>
  </w:num>
  <w:num w:numId="15">
    <w:abstractNumId w:val="15"/>
  </w:num>
  <w:num w:numId="16">
    <w:abstractNumId w:val="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8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2D4"/>
    <w:rsid w:val="0004469D"/>
    <w:rsid w:val="00050255"/>
    <w:rsid w:val="00066D73"/>
    <w:rsid w:val="00072485"/>
    <w:rsid w:val="00077906"/>
    <w:rsid w:val="00083EC6"/>
    <w:rsid w:val="00105CD6"/>
    <w:rsid w:val="00154C10"/>
    <w:rsid w:val="00180998"/>
    <w:rsid w:val="001848F7"/>
    <w:rsid w:val="00196008"/>
    <w:rsid w:val="0020474E"/>
    <w:rsid w:val="00206BC2"/>
    <w:rsid w:val="00246613"/>
    <w:rsid w:val="00252E5E"/>
    <w:rsid w:val="00266534"/>
    <w:rsid w:val="002737F2"/>
    <w:rsid w:val="002924DA"/>
    <w:rsid w:val="002B48D5"/>
    <w:rsid w:val="003075B6"/>
    <w:rsid w:val="00315589"/>
    <w:rsid w:val="00350E84"/>
    <w:rsid w:val="00393DB5"/>
    <w:rsid w:val="003A4581"/>
    <w:rsid w:val="003A5A7F"/>
    <w:rsid w:val="003B72D4"/>
    <w:rsid w:val="003C0194"/>
    <w:rsid w:val="003F5ABB"/>
    <w:rsid w:val="00412079"/>
    <w:rsid w:val="004723E9"/>
    <w:rsid w:val="00491D83"/>
    <w:rsid w:val="0049635A"/>
    <w:rsid w:val="004E3B6A"/>
    <w:rsid w:val="00512BDE"/>
    <w:rsid w:val="005219F6"/>
    <w:rsid w:val="00566842"/>
    <w:rsid w:val="00592860"/>
    <w:rsid w:val="00594DC6"/>
    <w:rsid w:val="005C44AF"/>
    <w:rsid w:val="005D04E3"/>
    <w:rsid w:val="00603D6C"/>
    <w:rsid w:val="00632294"/>
    <w:rsid w:val="006E6367"/>
    <w:rsid w:val="006F136D"/>
    <w:rsid w:val="006F1706"/>
    <w:rsid w:val="00720AD6"/>
    <w:rsid w:val="00725476"/>
    <w:rsid w:val="00737391"/>
    <w:rsid w:val="007579FB"/>
    <w:rsid w:val="00765F29"/>
    <w:rsid w:val="00792908"/>
    <w:rsid w:val="00794F4C"/>
    <w:rsid w:val="007C2417"/>
    <w:rsid w:val="00810897"/>
    <w:rsid w:val="00811883"/>
    <w:rsid w:val="00847EB5"/>
    <w:rsid w:val="00893EF4"/>
    <w:rsid w:val="008F0CC7"/>
    <w:rsid w:val="00915DD5"/>
    <w:rsid w:val="00922B92"/>
    <w:rsid w:val="00935F84"/>
    <w:rsid w:val="00947BA8"/>
    <w:rsid w:val="00953C64"/>
    <w:rsid w:val="009657E0"/>
    <w:rsid w:val="00966AF2"/>
    <w:rsid w:val="00997ADE"/>
    <w:rsid w:val="009D62E0"/>
    <w:rsid w:val="009E0FC7"/>
    <w:rsid w:val="00A102C0"/>
    <w:rsid w:val="00A37B04"/>
    <w:rsid w:val="00A7459B"/>
    <w:rsid w:val="00A8376B"/>
    <w:rsid w:val="00A919B2"/>
    <w:rsid w:val="00A93DE4"/>
    <w:rsid w:val="00A94E7B"/>
    <w:rsid w:val="00AB2C17"/>
    <w:rsid w:val="00AC61CC"/>
    <w:rsid w:val="00AC75E3"/>
    <w:rsid w:val="00AD079D"/>
    <w:rsid w:val="00AE19EC"/>
    <w:rsid w:val="00B51116"/>
    <w:rsid w:val="00B521FA"/>
    <w:rsid w:val="00B62E69"/>
    <w:rsid w:val="00B71453"/>
    <w:rsid w:val="00B8205C"/>
    <w:rsid w:val="00B93EF7"/>
    <w:rsid w:val="00BA018C"/>
    <w:rsid w:val="00BB7171"/>
    <w:rsid w:val="00BC2637"/>
    <w:rsid w:val="00BD1A55"/>
    <w:rsid w:val="00BF6B30"/>
    <w:rsid w:val="00C12F48"/>
    <w:rsid w:val="00C416FE"/>
    <w:rsid w:val="00C42A9B"/>
    <w:rsid w:val="00C4577C"/>
    <w:rsid w:val="00C8048B"/>
    <w:rsid w:val="00CE364B"/>
    <w:rsid w:val="00CF7108"/>
    <w:rsid w:val="00D00387"/>
    <w:rsid w:val="00D03D71"/>
    <w:rsid w:val="00D27533"/>
    <w:rsid w:val="00D73DDA"/>
    <w:rsid w:val="00D756B5"/>
    <w:rsid w:val="00D8335D"/>
    <w:rsid w:val="00D94095"/>
    <w:rsid w:val="00DA5D9E"/>
    <w:rsid w:val="00DB626E"/>
    <w:rsid w:val="00DD5A95"/>
    <w:rsid w:val="00DD6E0A"/>
    <w:rsid w:val="00DE6F38"/>
    <w:rsid w:val="00E0116A"/>
    <w:rsid w:val="00E554FA"/>
    <w:rsid w:val="00E808DF"/>
    <w:rsid w:val="00E83337"/>
    <w:rsid w:val="00E96B8A"/>
    <w:rsid w:val="00EF7C56"/>
    <w:rsid w:val="00F43FA5"/>
    <w:rsid w:val="00F514CC"/>
    <w:rsid w:val="00F515D5"/>
    <w:rsid w:val="00F73B5B"/>
    <w:rsid w:val="00F75376"/>
    <w:rsid w:val="00F760AD"/>
    <w:rsid w:val="00FC5BFD"/>
    <w:rsid w:val="00FE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B900C"/>
  <w15:docId w15:val="{FAACA45B-AED8-443C-A795-A58BDB71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B5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B72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B72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B72D4"/>
    <w:rPr>
      <w:rFonts w:ascii="Arial" w:eastAsia="Times New Roman" w:hAnsi="Arial" w:cs="Arial"/>
      <w:b/>
      <w:bCs/>
      <w:i/>
      <w:iCs/>
      <w:noProof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B72D4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3B72D4"/>
    <w:pPr>
      <w:widowControl w:val="0"/>
      <w:autoSpaceDE w:val="0"/>
      <w:autoSpaceDN w:val="0"/>
      <w:adjustRightInd w:val="0"/>
      <w:jc w:val="center"/>
    </w:pPr>
    <w:rPr>
      <w:noProof w:val="0"/>
      <w:sz w:val="28"/>
      <w:szCs w:val="20"/>
    </w:rPr>
  </w:style>
  <w:style w:type="character" w:customStyle="1" w:styleId="a4">
    <w:name w:val="Заголовок Знак"/>
    <w:basedOn w:val="a0"/>
    <w:link w:val="a3"/>
    <w:rsid w:val="003B72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3B72D4"/>
    <w:pPr>
      <w:spacing w:after="120"/>
      <w:ind w:left="283"/>
    </w:pPr>
    <w:rPr>
      <w:noProof w:val="0"/>
    </w:rPr>
  </w:style>
  <w:style w:type="character" w:customStyle="1" w:styleId="a6">
    <w:name w:val="Основной текст с отступом Знак"/>
    <w:basedOn w:val="a0"/>
    <w:link w:val="a5"/>
    <w:rsid w:val="003B72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Main">
    <w:name w:val="Report_Main"/>
    <w:basedOn w:val="a"/>
    <w:link w:val="ReportMain0"/>
    <w:rsid w:val="003B72D4"/>
    <w:rPr>
      <w:rFonts w:eastAsiaTheme="minorHAnsi"/>
      <w:noProof w:val="0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3B72D4"/>
    <w:rPr>
      <w:rFonts w:ascii="Times New Roman" w:hAnsi="Times New Roman" w:cs="Times New Roman"/>
      <w:sz w:val="24"/>
    </w:rPr>
  </w:style>
  <w:style w:type="paragraph" w:styleId="a7">
    <w:name w:val="header"/>
    <w:basedOn w:val="a"/>
    <w:link w:val="a8"/>
    <w:rsid w:val="003B72D4"/>
    <w:pPr>
      <w:tabs>
        <w:tab w:val="center" w:pos="4677"/>
        <w:tab w:val="right" w:pos="9355"/>
      </w:tabs>
    </w:pPr>
    <w:rPr>
      <w:noProof w:val="0"/>
    </w:rPr>
  </w:style>
  <w:style w:type="character" w:customStyle="1" w:styleId="a8">
    <w:name w:val="Верхний колонтитул Знак"/>
    <w:basedOn w:val="a0"/>
    <w:link w:val="a7"/>
    <w:rsid w:val="003B72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3B72D4"/>
    <w:pPr>
      <w:tabs>
        <w:tab w:val="left" w:pos="708"/>
      </w:tabs>
    </w:pPr>
    <w:rPr>
      <w:rFonts w:ascii="Courier New" w:hAnsi="Courier New"/>
      <w:noProof w:val="0"/>
      <w:sz w:val="20"/>
      <w:szCs w:val="20"/>
    </w:rPr>
  </w:style>
  <w:style w:type="character" w:customStyle="1" w:styleId="aa">
    <w:name w:val="Текст Знак"/>
    <w:basedOn w:val="a0"/>
    <w:link w:val="a9"/>
    <w:rsid w:val="003B72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Основной текст4"/>
    <w:basedOn w:val="a"/>
    <w:rsid w:val="003A4581"/>
    <w:pPr>
      <w:widowControl w:val="0"/>
      <w:shd w:val="clear" w:color="auto" w:fill="FFFFFF"/>
      <w:spacing w:before="60" w:after="60" w:line="0" w:lineRule="atLeast"/>
      <w:jc w:val="both"/>
    </w:pPr>
    <w:rPr>
      <w:noProof w:val="0"/>
      <w:color w:val="000000"/>
      <w:spacing w:val="-4"/>
      <w:sz w:val="17"/>
      <w:szCs w:val="17"/>
    </w:rPr>
  </w:style>
  <w:style w:type="character" w:customStyle="1" w:styleId="1">
    <w:name w:val="Основной текст1"/>
    <w:basedOn w:val="a0"/>
    <w:rsid w:val="003A4581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0"/>
    <w:rsid w:val="003A45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ab">
    <w:name w:val="Основной текст + Полужирный"/>
    <w:aliases w:val="Интервал -1 pt"/>
    <w:basedOn w:val="a0"/>
    <w:rsid w:val="003A45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table" w:styleId="ac">
    <w:name w:val="Table Grid"/>
    <w:basedOn w:val="a1"/>
    <w:uiPriority w:val="59"/>
    <w:rsid w:val="003A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3A458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4581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B62E69"/>
    <w:pPr>
      <w:spacing w:after="120" w:line="276" w:lineRule="auto"/>
    </w:pPr>
    <w:rPr>
      <w:rFonts w:asciiTheme="minorHAnsi" w:eastAsiaTheme="minorHAnsi" w:hAnsiTheme="minorHAnsi" w:cstheme="minorBidi"/>
      <w:noProof w:val="0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B62E69"/>
    <w:rPr>
      <w:sz w:val="16"/>
      <w:szCs w:val="16"/>
    </w:rPr>
  </w:style>
  <w:style w:type="paragraph" w:customStyle="1" w:styleId="af">
    <w:name w:val="список с точками"/>
    <w:basedOn w:val="a"/>
    <w:rsid w:val="00594DC6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noProof w:val="0"/>
    </w:rPr>
  </w:style>
  <w:style w:type="character" w:styleId="af0">
    <w:name w:val="Hyperlink"/>
    <w:basedOn w:val="a0"/>
    <w:uiPriority w:val="99"/>
    <w:unhideWhenUsed/>
    <w:rsid w:val="00D8335D"/>
    <w:rPr>
      <w:color w:val="0000FF"/>
      <w:u w:val="single"/>
    </w:rPr>
  </w:style>
  <w:style w:type="character" w:customStyle="1" w:styleId="apple-converted-space">
    <w:name w:val="apple-converted-space"/>
    <w:basedOn w:val="a0"/>
    <w:rsid w:val="00D8335D"/>
  </w:style>
  <w:style w:type="character" w:customStyle="1" w:styleId="data">
    <w:name w:val="data"/>
    <w:rsid w:val="00D8335D"/>
  </w:style>
  <w:style w:type="paragraph" w:customStyle="1" w:styleId="Style52">
    <w:name w:val="Style52"/>
    <w:basedOn w:val="a"/>
    <w:rsid w:val="00D8335D"/>
    <w:pPr>
      <w:widowControl w:val="0"/>
      <w:autoSpaceDE w:val="0"/>
      <w:autoSpaceDN w:val="0"/>
      <w:adjustRightInd w:val="0"/>
      <w:spacing w:line="259" w:lineRule="exact"/>
      <w:ind w:firstLine="389"/>
      <w:jc w:val="both"/>
    </w:pPr>
    <w:rPr>
      <w:rFonts w:ascii="Arial Narrow" w:hAnsi="Arial Narrow" w:cs="Arial Narrow"/>
      <w:noProof w:val="0"/>
    </w:rPr>
  </w:style>
  <w:style w:type="character" w:customStyle="1" w:styleId="FontStyle86">
    <w:name w:val="Font Style86"/>
    <w:basedOn w:val="a0"/>
    <w:rsid w:val="00D8335D"/>
    <w:rPr>
      <w:rFonts w:ascii="Times New Roman" w:hAnsi="Times New Roman" w:cs="Times New Roman" w:hint="default"/>
      <w:sz w:val="18"/>
      <w:szCs w:val="18"/>
    </w:rPr>
  </w:style>
  <w:style w:type="paragraph" w:styleId="af1">
    <w:name w:val="Body Text"/>
    <w:basedOn w:val="a"/>
    <w:link w:val="af2"/>
    <w:uiPriority w:val="99"/>
    <w:semiHidden/>
    <w:unhideWhenUsed/>
    <w:rsid w:val="00F515D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515D5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F515D5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CE36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E364B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Style4">
    <w:name w:val="Style4"/>
    <w:basedOn w:val="a"/>
    <w:rsid w:val="00CE364B"/>
    <w:pPr>
      <w:widowControl w:val="0"/>
      <w:autoSpaceDE w:val="0"/>
      <w:autoSpaceDN w:val="0"/>
      <w:adjustRightInd w:val="0"/>
      <w:spacing w:line="270" w:lineRule="exact"/>
      <w:ind w:firstLine="396"/>
      <w:jc w:val="both"/>
    </w:pPr>
    <w:rPr>
      <w:rFonts w:ascii="Calibri" w:hAnsi="Calibri"/>
      <w:noProof w:val="0"/>
    </w:rPr>
  </w:style>
  <w:style w:type="character" w:customStyle="1" w:styleId="FontStyle26">
    <w:name w:val="Font Style26"/>
    <w:rsid w:val="00CE364B"/>
    <w:rPr>
      <w:rFonts w:ascii="Times New Roman" w:hAnsi="Times New Roman" w:cs="Times New Roman" w:hint="default"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CE36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E364B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character" w:customStyle="1" w:styleId="af4">
    <w:name w:val="Основной текст_"/>
    <w:uiPriority w:val="99"/>
    <w:locked/>
    <w:rsid w:val="00B521FA"/>
    <w:rPr>
      <w:sz w:val="17"/>
      <w:szCs w:val="17"/>
      <w:shd w:val="clear" w:color="auto" w:fill="FFFFFF"/>
    </w:rPr>
  </w:style>
  <w:style w:type="paragraph" w:styleId="af5">
    <w:name w:val="Normal (Web)"/>
    <w:basedOn w:val="a"/>
    <w:uiPriority w:val="99"/>
    <w:unhideWhenUsed/>
    <w:rsid w:val="00BB7171"/>
    <w:pPr>
      <w:spacing w:before="100" w:beforeAutospacing="1" w:after="100" w:afterAutospacing="1"/>
    </w:pPr>
    <w:rPr>
      <w:noProof w:val="0"/>
    </w:rPr>
  </w:style>
  <w:style w:type="paragraph" w:customStyle="1" w:styleId="Default">
    <w:name w:val="Default"/>
    <w:rsid w:val="00893E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9">
    <w:name w:val="Основной текст (19)_"/>
    <w:basedOn w:val="a0"/>
    <w:link w:val="190"/>
    <w:locked/>
    <w:rsid w:val="0073739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737391"/>
    <w:pPr>
      <w:shd w:val="clear" w:color="auto" w:fill="FFFFFF"/>
      <w:spacing w:before="120" w:line="343" w:lineRule="exact"/>
      <w:ind w:hanging="1700"/>
      <w:jc w:val="both"/>
    </w:pPr>
    <w:rPr>
      <w:noProof w:val="0"/>
      <w:sz w:val="28"/>
      <w:szCs w:val="28"/>
      <w:lang w:eastAsia="en-US"/>
    </w:rPr>
  </w:style>
  <w:style w:type="character" w:customStyle="1" w:styleId="ReportHead">
    <w:name w:val="Report_Head Знак"/>
    <w:link w:val="ReportHead0"/>
    <w:locked/>
    <w:rsid w:val="00794F4C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794F4C"/>
    <w:pPr>
      <w:jc w:val="center"/>
    </w:pPr>
    <w:rPr>
      <w:rFonts w:eastAsiaTheme="minorHAnsi"/>
      <w:noProof w:val="0"/>
      <w:sz w:val="28"/>
      <w:szCs w:val="22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350E8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50E84"/>
    <w:rPr>
      <w:rFonts w:ascii="Tahoma" w:eastAsia="Times New Roman" w:hAnsi="Tahoma" w:cs="Tahoma"/>
      <w:noProof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F0981-B0D6-4F6D-970C-5C801917B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16</Pages>
  <Words>3738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Александровна</cp:lastModifiedBy>
  <cp:revision>49</cp:revision>
  <cp:lastPrinted>2024-04-16T04:09:00Z</cp:lastPrinted>
  <dcterms:created xsi:type="dcterms:W3CDTF">2016-09-11T07:22:00Z</dcterms:created>
  <dcterms:modified xsi:type="dcterms:W3CDTF">2026-04-13T14:59:00Z</dcterms:modified>
</cp:coreProperties>
</file>